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2CC" w:themeColor="accent4" w:themeTint="33"/>
  <w:body>
    <w:p w:rsidR="001078A1" w:rsidRPr="001078A1" w:rsidRDefault="001078A1" w:rsidP="001078A1">
      <w:pPr>
        <w:pStyle w:val="a3"/>
        <w:spacing w:before="150" w:beforeAutospacing="0" w:after="150" w:afterAutospacing="0"/>
        <w:jc w:val="both"/>
        <w:rPr>
          <w:rFonts w:ascii="Arial" w:hAnsi="Arial" w:cs="Arial"/>
          <w:i/>
          <w:iCs/>
          <w:color w:val="555555"/>
          <w:sz w:val="28"/>
          <w:szCs w:val="28"/>
        </w:rPr>
      </w:pPr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В соотв</w:t>
      </w:r>
      <w:bookmarkStart w:id="0" w:name="_GoBack"/>
      <w:bookmarkEnd w:id="0"/>
      <w:r w:rsidRPr="001078A1">
        <w:rPr>
          <w:rFonts w:ascii="Arial" w:hAnsi="Arial" w:cs="Arial"/>
          <w:i/>
          <w:iCs/>
          <w:color w:val="555555"/>
          <w:sz w:val="28"/>
          <w:szCs w:val="28"/>
        </w:rPr>
        <w:t xml:space="preserve">етствии со статьей 11 Федерального закона от 03.07.2016 № 237-ФЗ «О государственной кадастровой оценке» (далее – Закон № 237-ФЗ) </w:t>
      </w:r>
      <w:proofErr w:type="spellStart"/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минимущество</w:t>
      </w:r>
      <w:proofErr w:type="spellEnd"/>
      <w:r w:rsidRPr="001078A1">
        <w:rPr>
          <w:rFonts w:ascii="Arial" w:hAnsi="Arial" w:cs="Arial"/>
          <w:i/>
          <w:iCs/>
          <w:color w:val="555555"/>
          <w:sz w:val="28"/>
          <w:szCs w:val="28"/>
        </w:rPr>
        <w:t xml:space="preserve"> Ростовской области информирует о принятии </w:t>
      </w:r>
      <w:hyperlink r:id="rId4" w:history="1">
        <w:r w:rsidRPr="001078A1">
          <w:rPr>
            <w:rStyle w:val="a4"/>
            <w:rFonts w:ascii="Arial" w:hAnsi="Arial" w:cs="Arial"/>
            <w:i/>
            <w:iCs/>
            <w:color w:val="6996B0"/>
            <w:sz w:val="28"/>
            <w:szCs w:val="28"/>
          </w:rPr>
          <w:t>решения</w:t>
        </w:r>
      </w:hyperlink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 о проведении в 2026 году государственной кадастровой оценки в отношении всех учтенных в Едином государственном реестре недвижимости на территории Ростовской области земельных участков (</w:t>
      </w:r>
      <w:hyperlink r:id="rId5" w:history="1">
        <w:r w:rsidRPr="001078A1">
          <w:rPr>
            <w:rStyle w:val="a4"/>
            <w:rFonts w:ascii="Arial" w:hAnsi="Arial" w:cs="Arial"/>
            <w:i/>
            <w:iCs/>
            <w:color w:val="6996B0"/>
            <w:sz w:val="28"/>
            <w:szCs w:val="28"/>
          </w:rPr>
          <w:t xml:space="preserve">постановление </w:t>
        </w:r>
        <w:proofErr w:type="spellStart"/>
        <w:r w:rsidRPr="001078A1">
          <w:rPr>
            <w:rStyle w:val="a4"/>
            <w:rFonts w:ascii="Arial" w:hAnsi="Arial" w:cs="Arial"/>
            <w:i/>
            <w:iCs/>
            <w:color w:val="6996B0"/>
            <w:sz w:val="28"/>
            <w:szCs w:val="28"/>
          </w:rPr>
          <w:t>минимущества</w:t>
        </w:r>
        <w:proofErr w:type="spellEnd"/>
        <w:r w:rsidRPr="001078A1">
          <w:rPr>
            <w:rStyle w:val="a4"/>
            <w:rFonts w:ascii="Arial" w:hAnsi="Arial" w:cs="Arial"/>
            <w:i/>
            <w:iCs/>
            <w:color w:val="6996B0"/>
            <w:sz w:val="28"/>
            <w:szCs w:val="28"/>
          </w:rPr>
          <w:t xml:space="preserve"> Ростовской области от 24.02.2025 № 5</w:t>
        </w:r>
      </w:hyperlink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).</w:t>
      </w:r>
    </w:p>
    <w:p w:rsidR="001078A1" w:rsidRPr="001078A1" w:rsidRDefault="001078A1" w:rsidP="001078A1">
      <w:pPr>
        <w:pStyle w:val="a3"/>
        <w:spacing w:before="150" w:beforeAutospacing="0" w:after="150" w:afterAutospacing="0"/>
        <w:jc w:val="both"/>
        <w:rPr>
          <w:rFonts w:ascii="Arial" w:hAnsi="Arial" w:cs="Arial"/>
          <w:i/>
          <w:iCs/>
          <w:color w:val="555555"/>
          <w:sz w:val="28"/>
          <w:szCs w:val="28"/>
        </w:rPr>
      </w:pPr>
      <w:r w:rsidRPr="001078A1">
        <w:rPr>
          <w:rFonts w:ascii="Arial" w:hAnsi="Arial" w:cs="Arial"/>
          <w:i/>
          <w:iCs/>
          <w:color w:val="555555"/>
          <w:sz w:val="28"/>
          <w:szCs w:val="28"/>
        </w:rPr>
        <w:t xml:space="preserve">Работы по определению кадастровой стоимости будет выполнять ГБУ РО «Центр содействия развитию </w:t>
      </w:r>
      <w:proofErr w:type="spellStart"/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имущественно</w:t>
      </w:r>
      <w:proofErr w:type="spellEnd"/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-земельных отношений Ростовской области» (далее - ГБУ РО).</w:t>
      </w:r>
    </w:p>
    <w:p w:rsidR="001078A1" w:rsidRPr="001078A1" w:rsidRDefault="001078A1" w:rsidP="001078A1">
      <w:pPr>
        <w:pStyle w:val="a3"/>
        <w:spacing w:before="150" w:beforeAutospacing="0" w:after="150" w:afterAutospacing="0"/>
        <w:jc w:val="both"/>
        <w:rPr>
          <w:rFonts w:ascii="Arial" w:hAnsi="Arial" w:cs="Arial"/>
          <w:i/>
          <w:iCs/>
          <w:color w:val="555555"/>
          <w:sz w:val="28"/>
          <w:szCs w:val="28"/>
        </w:rPr>
      </w:pPr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В соответствии с пунктом 3 статьи 12 Закона № 237-ФЗ в целях сбора и обработки информации, необходимой для определения кадастровой стоимости, правообладатели объектов недвижимости или их представители вправе предоставить ГБУ РО декларации о характеристиках соответствующих объектов недвижимости.</w:t>
      </w:r>
    </w:p>
    <w:p w:rsidR="001078A1" w:rsidRPr="001078A1" w:rsidRDefault="001078A1" w:rsidP="001078A1">
      <w:pPr>
        <w:pStyle w:val="a3"/>
        <w:spacing w:before="150" w:beforeAutospacing="0" w:after="150" w:afterAutospacing="0"/>
        <w:jc w:val="both"/>
        <w:rPr>
          <w:rFonts w:ascii="Arial" w:hAnsi="Arial" w:cs="Arial"/>
          <w:i/>
          <w:iCs/>
          <w:color w:val="555555"/>
          <w:sz w:val="28"/>
          <w:szCs w:val="28"/>
        </w:rPr>
      </w:pPr>
      <w:hyperlink r:id="rId6" w:history="1">
        <w:r w:rsidRPr="001078A1">
          <w:rPr>
            <w:rStyle w:val="a4"/>
            <w:rFonts w:ascii="Arial" w:hAnsi="Arial" w:cs="Arial"/>
            <w:i/>
            <w:iCs/>
            <w:color w:val="6996B0"/>
            <w:sz w:val="28"/>
            <w:szCs w:val="28"/>
          </w:rPr>
          <w:t>Форма</w:t>
        </w:r>
      </w:hyperlink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 декларации о характеристиках объекта недвижимости, а также </w:t>
      </w:r>
      <w:hyperlink r:id="rId7" w:history="1">
        <w:r w:rsidRPr="001078A1">
          <w:rPr>
            <w:rStyle w:val="a4"/>
            <w:rFonts w:ascii="Arial" w:hAnsi="Arial" w:cs="Arial"/>
            <w:i/>
            <w:iCs/>
            <w:color w:val="6996B0"/>
            <w:sz w:val="28"/>
            <w:szCs w:val="28"/>
          </w:rPr>
          <w:t>порядок</w:t>
        </w:r>
      </w:hyperlink>
      <w:r w:rsidRPr="001078A1">
        <w:rPr>
          <w:rFonts w:ascii="Arial" w:hAnsi="Arial" w:cs="Arial"/>
          <w:i/>
          <w:iCs/>
          <w:color w:val="555555"/>
          <w:sz w:val="28"/>
          <w:szCs w:val="28"/>
        </w:rPr>
        <w:t xml:space="preserve"> ее рассмотрения ГБУ РО установлены Приказом </w:t>
      </w:r>
      <w:proofErr w:type="spellStart"/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Росреестра</w:t>
      </w:r>
      <w:proofErr w:type="spellEnd"/>
      <w:r w:rsidRPr="001078A1">
        <w:rPr>
          <w:rFonts w:ascii="Arial" w:hAnsi="Arial" w:cs="Arial"/>
          <w:i/>
          <w:iCs/>
          <w:color w:val="555555"/>
          <w:sz w:val="28"/>
          <w:szCs w:val="28"/>
        </w:rPr>
        <w:t xml:space="preserve"> от 24.05.2021 № П/0216 «Об утверждении Порядка рассмотрения декларации о характеристиках объекта недвижимости, в том числе ее формы».</w:t>
      </w:r>
    </w:p>
    <w:p w:rsidR="001078A1" w:rsidRPr="001078A1" w:rsidRDefault="001078A1" w:rsidP="001078A1">
      <w:pPr>
        <w:pStyle w:val="a3"/>
        <w:spacing w:before="150" w:beforeAutospacing="0" w:after="150" w:afterAutospacing="0"/>
        <w:jc w:val="both"/>
        <w:rPr>
          <w:rFonts w:ascii="Arial" w:hAnsi="Arial" w:cs="Arial"/>
          <w:i/>
          <w:iCs/>
          <w:color w:val="555555"/>
          <w:sz w:val="28"/>
          <w:szCs w:val="28"/>
        </w:rPr>
      </w:pPr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Прием документов, содержащих сведения о характеристиках объектов недвижимости осуществляется ГБУ РО:</w:t>
      </w:r>
    </w:p>
    <w:p w:rsidR="001078A1" w:rsidRPr="001078A1" w:rsidRDefault="001078A1" w:rsidP="001078A1">
      <w:pPr>
        <w:pStyle w:val="a3"/>
        <w:spacing w:before="150" w:beforeAutospacing="0" w:after="150" w:afterAutospacing="0"/>
        <w:jc w:val="both"/>
        <w:rPr>
          <w:rFonts w:ascii="Arial" w:hAnsi="Arial" w:cs="Arial"/>
          <w:i/>
          <w:iCs/>
          <w:color w:val="555555"/>
          <w:sz w:val="28"/>
          <w:szCs w:val="28"/>
        </w:rPr>
      </w:pPr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- на бумажном носителе по адресу: 344025, г. Ростов-на-Дону, ул. 27-я линия, 3, тел. +7(863) 200-09-39, 200-09-38, 200-09-31;</w:t>
      </w:r>
    </w:p>
    <w:p w:rsidR="001078A1" w:rsidRPr="001078A1" w:rsidRDefault="001078A1" w:rsidP="001078A1">
      <w:pPr>
        <w:pStyle w:val="a3"/>
        <w:spacing w:before="150" w:beforeAutospacing="0" w:after="150" w:afterAutospacing="0"/>
        <w:jc w:val="both"/>
        <w:rPr>
          <w:rFonts w:ascii="Arial" w:hAnsi="Arial" w:cs="Arial"/>
          <w:i/>
          <w:iCs/>
          <w:color w:val="555555"/>
          <w:sz w:val="28"/>
          <w:szCs w:val="28"/>
        </w:rPr>
      </w:pPr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- в форме электронного документа, подписанного усиленной квалифицированной электронной подписью заявителя или его представителя, по электронной почте: </w:t>
      </w:r>
      <w:hyperlink r:id="rId8" w:history="1">
        <w:r w:rsidRPr="001078A1">
          <w:rPr>
            <w:rStyle w:val="a4"/>
            <w:rFonts w:ascii="Arial" w:hAnsi="Arial" w:cs="Arial"/>
            <w:i/>
            <w:iCs/>
            <w:color w:val="6996B0"/>
            <w:sz w:val="28"/>
            <w:szCs w:val="28"/>
          </w:rPr>
          <w:t>razvitie-ro@yandex.ru</w:t>
        </w:r>
      </w:hyperlink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.</w:t>
      </w:r>
    </w:p>
    <w:p w:rsidR="001078A1" w:rsidRPr="001078A1" w:rsidRDefault="001078A1" w:rsidP="001078A1">
      <w:pPr>
        <w:pStyle w:val="a3"/>
        <w:spacing w:before="150" w:beforeAutospacing="0" w:after="150" w:afterAutospacing="0"/>
        <w:jc w:val="both"/>
        <w:rPr>
          <w:rFonts w:ascii="Arial" w:hAnsi="Arial" w:cs="Arial"/>
          <w:i/>
          <w:iCs/>
          <w:color w:val="555555"/>
          <w:sz w:val="28"/>
          <w:szCs w:val="28"/>
        </w:rPr>
      </w:pPr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С порядком подачи деклараций, формой декларации и нормативно-правовыми актами по вопросам предоставления и заполнения декларации можно ознакомиться на официальном сайте </w:t>
      </w:r>
      <w:hyperlink r:id="rId9" w:history="1">
        <w:r w:rsidRPr="001078A1">
          <w:rPr>
            <w:rStyle w:val="a4"/>
            <w:rFonts w:ascii="Arial" w:hAnsi="Arial" w:cs="Arial"/>
            <w:i/>
            <w:iCs/>
            <w:color w:val="6996B0"/>
            <w:sz w:val="28"/>
            <w:szCs w:val="28"/>
          </w:rPr>
          <w:t>ГБУ РО</w:t>
        </w:r>
      </w:hyperlink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 (</w:t>
      </w:r>
      <w:hyperlink r:id="rId10" w:history="1">
        <w:r w:rsidRPr="001078A1">
          <w:rPr>
            <w:rStyle w:val="a4"/>
            <w:rFonts w:ascii="Arial" w:hAnsi="Arial" w:cs="Arial"/>
            <w:i/>
            <w:iCs/>
            <w:color w:val="6996B0"/>
            <w:sz w:val="28"/>
            <w:szCs w:val="28"/>
          </w:rPr>
          <w:t>https://razvitie-ro.donland.ru/activity/3187/</w:t>
        </w:r>
      </w:hyperlink>
      <w:r w:rsidRPr="001078A1">
        <w:rPr>
          <w:rFonts w:ascii="Arial" w:hAnsi="Arial" w:cs="Arial"/>
          <w:i/>
          <w:iCs/>
          <w:color w:val="555555"/>
          <w:sz w:val="28"/>
          <w:szCs w:val="28"/>
        </w:rPr>
        <w:t>).</w:t>
      </w:r>
    </w:p>
    <w:p w:rsidR="001078A1" w:rsidRPr="001078A1" w:rsidRDefault="001078A1" w:rsidP="001078A1">
      <w:pPr>
        <w:pStyle w:val="a3"/>
        <w:spacing w:before="150" w:beforeAutospacing="0" w:after="150" w:afterAutospacing="0"/>
        <w:jc w:val="both"/>
        <w:rPr>
          <w:rFonts w:ascii="Arial" w:hAnsi="Arial" w:cs="Arial"/>
          <w:i/>
          <w:iCs/>
          <w:color w:val="555555"/>
          <w:sz w:val="28"/>
          <w:szCs w:val="28"/>
        </w:rPr>
      </w:pPr>
      <w:hyperlink r:id="rId11" w:history="1">
        <w:r w:rsidRPr="001078A1">
          <w:rPr>
            <w:rStyle w:val="a4"/>
            <w:rFonts w:ascii="Arial" w:hAnsi="Arial" w:cs="Arial"/>
            <w:i/>
            <w:iCs/>
            <w:color w:val="6996B0"/>
            <w:sz w:val="28"/>
            <w:szCs w:val="28"/>
          </w:rPr>
          <w:t xml:space="preserve">Постановление </w:t>
        </w:r>
        <w:proofErr w:type="spellStart"/>
        <w:r w:rsidRPr="001078A1">
          <w:rPr>
            <w:rStyle w:val="a4"/>
            <w:rFonts w:ascii="Arial" w:hAnsi="Arial" w:cs="Arial"/>
            <w:i/>
            <w:iCs/>
            <w:color w:val="6996B0"/>
            <w:sz w:val="28"/>
            <w:szCs w:val="28"/>
          </w:rPr>
          <w:t>минимущества</w:t>
        </w:r>
        <w:proofErr w:type="spellEnd"/>
        <w:r w:rsidRPr="001078A1">
          <w:rPr>
            <w:rStyle w:val="a4"/>
            <w:rFonts w:ascii="Arial" w:hAnsi="Arial" w:cs="Arial"/>
            <w:i/>
            <w:iCs/>
            <w:color w:val="6996B0"/>
            <w:sz w:val="28"/>
            <w:szCs w:val="28"/>
          </w:rPr>
          <w:t xml:space="preserve"> Ростовской области от 24.02.2025 № 5</w:t>
        </w:r>
      </w:hyperlink>
    </w:p>
    <w:p w:rsidR="00065EC7" w:rsidRDefault="00065EC7"/>
    <w:sectPr w:rsidR="00065EC7" w:rsidSect="001078A1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8A1"/>
    <w:rsid w:val="00065EC7"/>
    <w:rsid w:val="0010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663]"/>
    </o:shapedefaults>
    <o:shapelayout v:ext="edit">
      <o:idmap v:ext="edit" data="1"/>
    </o:shapelayout>
  </w:shapeDefaults>
  <w:decimalSymbol w:val=","/>
  <w:listSeparator w:val=";"/>
  <w15:chartTrackingRefBased/>
  <w15:docId w15:val="{1977A9D6-A8EA-457F-A1F5-C9EE858DC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078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078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203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zvitie-ro@yandex.ru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B9854B23D85897930905B1BBECE8AF7695346AD60E94FE1014FD39FA00362A8A0152E9B42EDAA785A89FE188375A41CAE8475A85AC4CA43w1k7H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B9854B23D85897930905B1BBECE8AF7695346AD60E94FE1014FD39FA00362A8A0152E9B42EDAA7D5F89FE188375A41CAE8475A85AC4CA43w1k7H" TargetMode="External"/><Relationship Id="rId11" Type="http://schemas.openxmlformats.org/officeDocument/2006/relationships/hyperlink" Target="https://adm-gapkinskoe.ru/images/news/2025/03_March/04.03/post_5_ot_24.02.2025.pdf" TargetMode="External"/><Relationship Id="rId5" Type="http://schemas.openxmlformats.org/officeDocument/2006/relationships/hyperlink" Target="https://mioro.donland.ru/documents/active/393337/" TargetMode="External"/><Relationship Id="rId10" Type="http://schemas.openxmlformats.org/officeDocument/2006/relationships/hyperlink" Target="https://razvitie-ro.donland.ru/activity/3187/" TargetMode="External"/><Relationship Id="rId4" Type="http://schemas.openxmlformats.org/officeDocument/2006/relationships/hyperlink" Target="https://mioro.donland.ru/presscenter/news/47139/" TargetMode="External"/><Relationship Id="rId9" Type="http://schemas.openxmlformats.org/officeDocument/2006/relationships/hyperlink" Target="https://razvitie-ro.donland.ru/activity/318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386</Words>
  <Characters>2203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dcterms:created xsi:type="dcterms:W3CDTF">2025-05-16T07:50:00Z</dcterms:created>
  <dcterms:modified xsi:type="dcterms:W3CDTF">2025-05-16T07:52:00Z</dcterms:modified>
</cp:coreProperties>
</file>