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Глава Администрации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 xml:space="preserve">Краснопартизанского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>
        <w:rPr>
          <w:sz w:val="28"/>
          <w:szCs w:val="28"/>
        </w:rPr>
        <w:t>Б. А. Макаренко</w:t>
      </w:r>
    </w:p>
    <w:p w:rsidR="009D6442" w:rsidRDefault="00F33E8C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29 декабря 2023</w:t>
      </w:r>
      <w:r w:rsidR="009D6442">
        <w:rPr>
          <w:sz w:val="28"/>
          <w:szCs w:val="28"/>
        </w:rPr>
        <w:t xml:space="preserve"> года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экстрем</w:t>
      </w:r>
      <w:r>
        <w:rPr>
          <w:b/>
          <w:sz w:val="28"/>
          <w:szCs w:val="28"/>
        </w:rPr>
        <w:t>изма  и терроризма в  муниципальном образовании</w:t>
      </w:r>
      <w:r w:rsidRPr="009D6442">
        <w:rPr>
          <w:b/>
          <w:sz w:val="28"/>
          <w:szCs w:val="28"/>
        </w:rPr>
        <w:t xml:space="preserve"> «Краснопартизан</w:t>
      </w:r>
      <w:r w:rsidR="00F33E8C">
        <w:rPr>
          <w:b/>
          <w:sz w:val="28"/>
          <w:szCs w:val="28"/>
        </w:rPr>
        <w:t>ское сельское поселение» на 2024</w:t>
      </w:r>
      <w:r w:rsidRPr="009D6442">
        <w:rPr>
          <w:b/>
          <w:sz w:val="28"/>
          <w:szCs w:val="28"/>
        </w:rPr>
        <w:t xml:space="preserve"> год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a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4063"/>
        <w:gridCol w:w="1559"/>
        <w:gridCol w:w="1701"/>
        <w:gridCol w:w="1950"/>
      </w:tblGrid>
      <w:tr w:rsidR="009D6442" w:rsidTr="009D6442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01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Участие в мероприятиях, посвященных памятным историческим датам: Дни воинской славы, День вывода войск из Афганистана, День защитника Отечества, День Победы.</w:t>
            </w:r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В течение 2024</w:t>
            </w:r>
            <w:r w:rsidR="009D6442">
              <w:t xml:space="preserve"> года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Освещение проводимых мероприятий по профилактике экстремизма и терроризма на официальном сайте Администрации Краснопартизанского сельского поселения и в социальных сетях (Вконтакте, Одноклассники, Телеграмм).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rPr>
          <w:trHeight w:val="2805"/>
        </w:trPr>
        <w:tc>
          <w:tcPr>
            <w:tcW w:w="534" w:type="dxa"/>
          </w:tcPr>
          <w:p w:rsidR="009D6442" w:rsidRDefault="009D6442" w:rsidP="00944B9C">
            <w:r>
              <w:t>4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Размещение на информационных стендах, в общественных местах,  в социальных сетях (Вконтакте, Телеграмм, Одноклассник) и  на официальном сайте Администрации Краснопартизанского сельского поселения, материалов антитеррористической направленности.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lastRenderedPageBreak/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бесед, лекций среди подростков и молодежи,  на темы: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«Патриотизм без экстремизма»</w:t>
            </w:r>
            <w:r w:rsidR="00F33E8C">
              <w:t>;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«Мы разные, но мир у нас один»</w:t>
            </w:r>
            <w:r w:rsidR="00F33E8C">
              <w:t>;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«Терроризм и его проявления»</w:t>
            </w:r>
            <w:r w:rsidR="00F33E8C">
              <w:t>;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«Прививка от нацизма»</w:t>
            </w:r>
            <w:r w:rsidR="00F33E8C">
              <w:t>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 xml:space="preserve">Январь-Апрель </w:t>
            </w:r>
          </w:p>
          <w:p w:rsidR="009D6442" w:rsidRDefault="00F33E8C" w:rsidP="009D6442">
            <w:pPr>
              <w:jc w:val="center"/>
            </w:pPr>
            <w:r>
              <w:t>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6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спортивных соревнований  по волейболу, пляжному волейболу, настольному теннису, шашкам и шахматам, мини-футболу и городкам, среди подростков, молодежи и представителей старшего поколения.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Май – Август</w:t>
            </w:r>
          </w:p>
          <w:p w:rsidR="009D6442" w:rsidRPr="0050314A" w:rsidRDefault="00F33E8C" w:rsidP="009D6442">
            <w:pPr>
              <w:jc w:val="center"/>
            </w:pPr>
            <w:r>
              <w:t xml:space="preserve">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Сентябрь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8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 xml:space="preserve">Раздача буклетов, среди населения, на тему </w:t>
            </w:r>
            <w:r w:rsidR="00F33E8C">
              <w:t>«Нам надо лучше знать друг друга»</w:t>
            </w:r>
            <w:r w:rsidR="00F33E8C">
              <w:t>.</w:t>
            </w:r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Октябрь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9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F33E8C" w:rsidP="009D6442">
            <w:pPr>
              <w:jc w:val="center"/>
            </w:pPr>
            <w:r>
              <w:t>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10</w:t>
            </w:r>
          </w:p>
        </w:tc>
        <w:tc>
          <w:tcPr>
            <w:tcW w:w="4063" w:type="dxa"/>
          </w:tcPr>
          <w:p w:rsidR="009D6442" w:rsidRDefault="009D6442" w:rsidP="00F33E8C">
            <w:pPr>
              <w:jc w:val="both"/>
            </w:pPr>
            <w:r>
              <w:t xml:space="preserve">Онлайн акция </w:t>
            </w:r>
            <w:r w:rsidR="00F33E8C">
              <w:t>«Возьмемся за руки, друзья!»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Декабрь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D6442" w:rsidP="00944B9C">
            <w:r>
              <w:t>Краснопартизанское с/п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both"/>
            </w:pPr>
            <w:r>
              <w:t>Старший инспектор по молодежной политике Администрации Краснопартизанского сельского поселения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p w:rsidR="009D6442" w:rsidRDefault="009D6442" w:rsidP="009D6442">
      <w:pPr>
        <w:jc w:val="right"/>
      </w:pPr>
    </w:p>
    <w:sectPr w:rsidR="009D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42"/>
    <w:rsid w:val="00305CE3"/>
    <w:rsid w:val="004451B6"/>
    <w:rsid w:val="009D6442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2023-01-09T11:38:00Z</cp:lastPrinted>
  <dcterms:created xsi:type="dcterms:W3CDTF">2023-01-09T11:29:00Z</dcterms:created>
  <dcterms:modified xsi:type="dcterms:W3CDTF">2024-07-17T12:13:00Z</dcterms:modified>
</cp:coreProperties>
</file>