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5D" w:rsidRPr="005621F7" w:rsidRDefault="007D715D" w:rsidP="007D715D">
      <w:pPr>
        <w:tabs>
          <w:tab w:val="center" w:pos="4458"/>
          <w:tab w:val="left" w:pos="8780"/>
        </w:tabs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 xml:space="preserve">РОСТОВСКАЯ ОБЛАСТЬ                                       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 xml:space="preserve">РЕМОНТНЕНСКИЙ РАЙОН 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>МУНИЦИПАЛЬНОЕ ОБРАЗОВАНИЕ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 xml:space="preserve">«КРАСНОПАРТИЗАНСКОЕ СЕЛЬСКОЕ ПОСЕЛЕНИЕ»   </w:t>
      </w: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</w:p>
    <w:p w:rsidR="007D715D" w:rsidRPr="005621F7" w:rsidRDefault="007D715D" w:rsidP="007D715D">
      <w:pPr>
        <w:ind w:left="-720"/>
        <w:jc w:val="center"/>
        <w:rPr>
          <w:b/>
          <w:sz w:val="24"/>
          <w:szCs w:val="28"/>
        </w:rPr>
      </w:pPr>
      <w:r w:rsidRPr="005621F7">
        <w:rPr>
          <w:b/>
          <w:sz w:val="24"/>
          <w:szCs w:val="28"/>
        </w:rPr>
        <w:t>СОБРАНИЕ ДЕПУТАТОВ КРАСНОПАРТИЗАНСКОГО СЕЛЬСКОГО ПОСЕЛЕНИЯ</w:t>
      </w: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90068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D715D" w:rsidRPr="00900685" w:rsidRDefault="007D715D" w:rsidP="007D715D">
      <w:pPr>
        <w:pStyle w:val="af2"/>
        <w:jc w:val="center"/>
        <w:rPr>
          <w:rFonts w:ascii="Times New Roman" w:hAnsi="Times New Roman"/>
        </w:rPr>
      </w:pPr>
    </w:p>
    <w:p w:rsidR="007D715D" w:rsidRDefault="00135AD2" w:rsidP="00135AD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D715D" w:rsidRPr="00900685">
        <w:rPr>
          <w:sz w:val="28"/>
          <w:szCs w:val="28"/>
        </w:rPr>
        <w:t>.</w:t>
      </w:r>
      <w:r w:rsidR="007D715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D715D" w:rsidRPr="00900685">
        <w:rPr>
          <w:sz w:val="28"/>
          <w:szCs w:val="28"/>
        </w:rPr>
        <w:t>.</w:t>
      </w:r>
      <w:r w:rsidR="007D715D">
        <w:rPr>
          <w:sz w:val="28"/>
          <w:szCs w:val="28"/>
        </w:rPr>
        <w:t>2024</w:t>
      </w:r>
      <w:r w:rsidR="007D715D" w:rsidRPr="00900685">
        <w:rPr>
          <w:sz w:val="28"/>
          <w:szCs w:val="28"/>
        </w:rPr>
        <w:t xml:space="preserve">                                        </w:t>
      </w:r>
      <w:r w:rsidR="007D715D" w:rsidRPr="000D5F4A">
        <w:rPr>
          <w:sz w:val="28"/>
          <w:szCs w:val="28"/>
        </w:rPr>
        <w:t xml:space="preserve">№ </w:t>
      </w:r>
      <w:r>
        <w:rPr>
          <w:sz w:val="28"/>
          <w:szCs w:val="28"/>
        </w:rPr>
        <w:t>109</w:t>
      </w:r>
      <w:r w:rsidR="007D715D" w:rsidRPr="00900685">
        <w:rPr>
          <w:sz w:val="28"/>
          <w:szCs w:val="28"/>
        </w:rPr>
        <w:t xml:space="preserve">                            </w:t>
      </w:r>
      <w:r w:rsidR="007D715D">
        <w:rPr>
          <w:sz w:val="28"/>
          <w:szCs w:val="28"/>
        </w:rPr>
        <w:t>п.</w:t>
      </w:r>
      <w:r w:rsidR="00AB6F98">
        <w:rPr>
          <w:sz w:val="28"/>
          <w:szCs w:val="28"/>
        </w:rPr>
        <w:t xml:space="preserve"> </w:t>
      </w:r>
      <w:proofErr w:type="spellStart"/>
      <w:r w:rsidR="007D715D">
        <w:rPr>
          <w:sz w:val="28"/>
          <w:szCs w:val="28"/>
        </w:rPr>
        <w:t>Краснопартизанский</w:t>
      </w:r>
      <w:proofErr w:type="spellEnd"/>
      <w:r w:rsidR="007D715D" w:rsidRPr="00900685">
        <w:rPr>
          <w:sz w:val="28"/>
          <w:szCs w:val="28"/>
        </w:rPr>
        <w:t xml:space="preserve">   </w:t>
      </w:r>
    </w:p>
    <w:p w:rsidR="007D715D" w:rsidRDefault="007D715D" w:rsidP="007D715D">
      <w:pPr>
        <w:jc w:val="center"/>
        <w:rPr>
          <w:sz w:val="48"/>
          <w:szCs w:val="48"/>
        </w:rPr>
      </w:pPr>
      <w:r w:rsidRPr="00900685">
        <w:rPr>
          <w:sz w:val="28"/>
          <w:szCs w:val="28"/>
        </w:rPr>
        <w:t xml:space="preserve">                    </w:t>
      </w:r>
    </w:p>
    <w:p w:rsidR="0097276D" w:rsidRDefault="0097276D" w:rsidP="0097276D">
      <w:pPr>
        <w:pStyle w:val="ConsNonformat"/>
        <w:ind w:right="0"/>
        <w:jc w:val="center"/>
        <w:rPr>
          <w:rFonts w:ascii="Times New Roman" w:hAnsi="Times New Roman" w:cs="Times New Roman"/>
          <w:spacing w:val="38"/>
          <w:sz w:val="24"/>
          <w:szCs w:val="24"/>
        </w:rPr>
      </w:pPr>
    </w:p>
    <w:p w:rsidR="00CF339F" w:rsidRDefault="002A2DA2" w:rsidP="004A3C07">
      <w:pPr>
        <w:ind w:right="3400"/>
        <w:rPr>
          <w:sz w:val="28"/>
        </w:rPr>
      </w:pPr>
      <w:r>
        <w:rPr>
          <w:sz w:val="28"/>
        </w:rPr>
        <w:t>О принятии Положения о</w:t>
      </w:r>
      <w:r w:rsidR="004A3C07">
        <w:rPr>
          <w:sz w:val="28"/>
        </w:rPr>
        <w:t xml:space="preserve"> м</w:t>
      </w:r>
      <w:r>
        <w:rPr>
          <w:sz w:val="28"/>
        </w:rPr>
        <w:t>униципальной</w:t>
      </w:r>
      <w:r w:rsidR="004A3C07">
        <w:rPr>
          <w:sz w:val="28"/>
        </w:rPr>
        <w:t xml:space="preserve"> </w:t>
      </w:r>
      <w:r>
        <w:rPr>
          <w:sz w:val="28"/>
        </w:rPr>
        <w:t>казне муниципального образования «</w:t>
      </w:r>
      <w:r w:rsidR="007D715D">
        <w:rPr>
          <w:sz w:val="28"/>
        </w:rPr>
        <w:t xml:space="preserve">Краснопартизанское </w:t>
      </w:r>
      <w:r>
        <w:rPr>
          <w:sz w:val="28"/>
        </w:rPr>
        <w:t>сельское поселение»</w:t>
      </w:r>
    </w:p>
    <w:p w:rsidR="00CF339F" w:rsidRDefault="00CF339F">
      <w:pPr>
        <w:spacing w:line="240" w:lineRule="exact"/>
        <w:jc w:val="both"/>
        <w:rPr>
          <w:sz w:val="28"/>
        </w:rPr>
      </w:pPr>
    </w:p>
    <w:p w:rsidR="005F67B3" w:rsidRDefault="002A2DA2" w:rsidP="003F74A3">
      <w:pPr>
        <w:spacing w:line="276" w:lineRule="auto"/>
        <w:ind w:firstLine="284"/>
        <w:jc w:val="both"/>
        <w:rPr>
          <w:sz w:val="28"/>
        </w:rPr>
      </w:pPr>
      <w:r>
        <w:rPr>
          <w:sz w:val="28"/>
        </w:rPr>
        <w:t>В соответствии со ст. 294, 296 Гражданского кодекса РФ, Бюджетным кодексом РФ, Федеральным законом от 06.10.2003г. № 131-ФЗ «Об общих принципах организации местного самоуправления в РФ», Уставом муниципального образования «</w:t>
      </w:r>
      <w:r w:rsidR="007D715D">
        <w:rPr>
          <w:sz w:val="28"/>
        </w:rPr>
        <w:t>Краснопартизанское</w:t>
      </w:r>
      <w:r>
        <w:rPr>
          <w:sz w:val="28"/>
        </w:rPr>
        <w:t xml:space="preserve"> сельское поселение»</w:t>
      </w:r>
      <w:r w:rsidR="005F67B3">
        <w:rPr>
          <w:sz w:val="28"/>
        </w:rPr>
        <w:t xml:space="preserve">, Собрание депутатов </w:t>
      </w:r>
      <w:proofErr w:type="spellStart"/>
      <w:r w:rsidR="007D715D">
        <w:rPr>
          <w:sz w:val="28"/>
        </w:rPr>
        <w:t>Краснопартизанского</w:t>
      </w:r>
      <w:proofErr w:type="spellEnd"/>
      <w:r w:rsidR="005F67B3">
        <w:rPr>
          <w:sz w:val="28"/>
        </w:rPr>
        <w:t xml:space="preserve"> сельского поселения</w:t>
      </w:r>
    </w:p>
    <w:p w:rsidR="003F74A3" w:rsidRDefault="003F74A3" w:rsidP="003F74A3">
      <w:pPr>
        <w:pStyle w:val="afd"/>
        <w:tabs>
          <w:tab w:val="left" w:pos="3420"/>
          <w:tab w:val="left" w:pos="7020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3F74A3" w:rsidRDefault="003F74A3" w:rsidP="003F74A3">
      <w:pPr>
        <w:pStyle w:val="afd"/>
        <w:tabs>
          <w:tab w:val="left" w:pos="3420"/>
          <w:tab w:val="left" w:pos="7020"/>
        </w:tabs>
        <w:spacing w:line="276" w:lineRule="auto"/>
        <w:ind w:left="0" w:firstLine="284"/>
        <w:jc w:val="center"/>
        <w:rPr>
          <w:sz w:val="28"/>
          <w:szCs w:val="28"/>
        </w:rPr>
      </w:pPr>
      <w:r w:rsidRPr="003F74A3">
        <w:rPr>
          <w:sz w:val="28"/>
          <w:szCs w:val="28"/>
        </w:rPr>
        <w:t>РЕШИЛО:</w:t>
      </w:r>
    </w:p>
    <w:p w:rsidR="003F74A3" w:rsidRPr="003F74A3" w:rsidRDefault="003F74A3" w:rsidP="003F74A3">
      <w:pPr>
        <w:pStyle w:val="afd"/>
        <w:tabs>
          <w:tab w:val="left" w:pos="3420"/>
          <w:tab w:val="left" w:pos="7020"/>
        </w:tabs>
        <w:spacing w:line="276" w:lineRule="auto"/>
        <w:ind w:left="0" w:firstLine="284"/>
        <w:jc w:val="both"/>
        <w:rPr>
          <w:sz w:val="28"/>
          <w:szCs w:val="28"/>
        </w:rPr>
      </w:pPr>
    </w:p>
    <w:p w:rsidR="00CF339F" w:rsidRDefault="002A2DA2" w:rsidP="003F74A3">
      <w:pPr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F74A3">
        <w:rPr>
          <w:sz w:val="28"/>
          <w:szCs w:val="28"/>
        </w:rPr>
        <w:t>Утвердить прилагаемое Положение о муниципальной казне муниципального образования «</w:t>
      </w:r>
      <w:r w:rsidR="007D715D">
        <w:rPr>
          <w:sz w:val="28"/>
          <w:szCs w:val="28"/>
        </w:rPr>
        <w:t>Краснопартизанское</w:t>
      </w:r>
      <w:r w:rsidRPr="003F74A3">
        <w:rPr>
          <w:sz w:val="28"/>
          <w:szCs w:val="28"/>
        </w:rPr>
        <w:t xml:space="preserve"> сельское поселение».</w:t>
      </w:r>
    </w:p>
    <w:p w:rsidR="003F74A3" w:rsidRPr="003F74A3" w:rsidRDefault="003F74A3" w:rsidP="003F74A3">
      <w:pPr>
        <w:pStyle w:val="afd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F74A3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D715D" w:rsidRPr="007D715D" w:rsidRDefault="007D715D" w:rsidP="00DB5ACB">
      <w:pPr>
        <w:pStyle w:val="a9"/>
        <w:numPr>
          <w:ilvl w:val="0"/>
          <w:numId w:val="1"/>
        </w:numPr>
        <w:ind w:left="567"/>
        <w:rPr>
          <w:sz w:val="28"/>
        </w:rPr>
      </w:pPr>
      <w:r w:rsidRPr="007D715D">
        <w:rPr>
          <w:sz w:val="28"/>
        </w:rPr>
        <w:t>Контроль за выполнением настоящего решения оставляю за собой</w:t>
      </w:r>
    </w:p>
    <w:p w:rsidR="007D715D" w:rsidRPr="007D715D" w:rsidRDefault="007D715D" w:rsidP="007D715D">
      <w:pPr>
        <w:pStyle w:val="afd"/>
        <w:ind w:left="1069"/>
        <w:rPr>
          <w:sz w:val="28"/>
          <w:szCs w:val="28"/>
        </w:rPr>
      </w:pPr>
    </w:p>
    <w:p w:rsidR="00DB5ACB" w:rsidRDefault="007D715D" w:rsidP="007D715D">
      <w:pPr>
        <w:pStyle w:val="afd"/>
        <w:ind w:left="142"/>
        <w:rPr>
          <w:sz w:val="28"/>
          <w:szCs w:val="28"/>
        </w:rPr>
      </w:pPr>
      <w:r w:rsidRPr="007D715D">
        <w:rPr>
          <w:sz w:val="28"/>
          <w:szCs w:val="28"/>
        </w:rPr>
        <w:t xml:space="preserve"> </w:t>
      </w:r>
    </w:p>
    <w:p w:rsidR="00DB5ACB" w:rsidRDefault="00DB5ACB" w:rsidP="007D715D">
      <w:pPr>
        <w:pStyle w:val="afd"/>
        <w:ind w:left="142"/>
        <w:rPr>
          <w:sz w:val="28"/>
          <w:szCs w:val="28"/>
        </w:rPr>
      </w:pPr>
    </w:p>
    <w:p w:rsidR="007D715D" w:rsidRPr="007D715D" w:rsidRDefault="007D715D" w:rsidP="00DB5ACB">
      <w:pPr>
        <w:pStyle w:val="afd"/>
        <w:ind w:left="0"/>
        <w:rPr>
          <w:sz w:val="28"/>
          <w:szCs w:val="28"/>
        </w:rPr>
      </w:pPr>
      <w:r w:rsidRPr="007D715D">
        <w:rPr>
          <w:sz w:val="28"/>
          <w:szCs w:val="28"/>
        </w:rPr>
        <w:t>Председатель Собрания депутатов</w:t>
      </w:r>
    </w:p>
    <w:p w:rsidR="007D715D" w:rsidRPr="007D715D" w:rsidRDefault="00DB5ACB" w:rsidP="00DB5AC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15D" w:rsidRPr="007D715D">
        <w:rPr>
          <w:sz w:val="28"/>
          <w:szCs w:val="28"/>
        </w:rPr>
        <w:t xml:space="preserve">- глава </w:t>
      </w:r>
      <w:proofErr w:type="spellStart"/>
      <w:r w:rsidR="007D715D" w:rsidRPr="007D715D">
        <w:rPr>
          <w:sz w:val="28"/>
          <w:szCs w:val="28"/>
        </w:rPr>
        <w:t>Краснопартизанского</w:t>
      </w:r>
      <w:proofErr w:type="spellEnd"/>
      <w:r w:rsidR="007D715D" w:rsidRPr="007D715D">
        <w:rPr>
          <w:sz w:val="28"/>
          <w:szCs w:val="28"/>
        </w:rPr>
        <w:t xml:space="preserve"> сельского поселения                      П.Я. Сидоренко</w:t>
      </w:r>
    </w:p>
    <w:p w:rsidR="007D715D" w:rsidRPr="007D715D" w:rsidRDefault="007D715D" w:rsidP="007D715D">
      <w:pPr>
        <w:pStyle w:val="afd"/>
        <w:ind w:left="1069"/>
        <w:jc w:val="both"/>
        <w:rPr>
          <w:sz w:val="28"/>
          <w:szCs w:val="28"/>
        </w:rPr>
      </w:pPr>
    </w:p>
    <w:p w:rsidR="007D715D" w:rsidRDefault="007D715D" w:rsidP="000D4D4F">
      <w:pPr>
        <w:pStyle w:val="afd"/>
        <w:shd w:val="clear" w:color="auto" w:fill="FFFFFF"/>
        <w:spacing w:line="276" w:lineRule="auto"/>
        <w:ind w:left="0" w:firstLine="284"/>
        <w:jc w:val="both"/>
        <w:rPr>
          <w:spacing w:val="-6"/>
          <w:sz w:val="28"/>
          <w:szCs w:val="28"/>
        </w:rPr>
      </w:pPr>
    </w:p>
    <w:p w:rsidR="007D715D" w:rsidRDefault="007D715D" w:rsidP="000D4D4F">
      <w:pPr>
        <w:pStyle w:val="afd"/>
        <w:shd w:val="clear" w:color="auto" w:fill="FFFFFF"/>
        <w:spacing w:line="276" w:lineRule="auto"/>
        <w:ind w:left="0" w:firstLine="284"/>
        <w:jc w:val="both"/>
        <w:rPr>
          <w:spacing w:val="-6"/>
          <w:sz w:val="28"/>
          <w:szCs w:val="28"/>
        </w:rPr>
      </w:pPr>
    </w:p>
    <w:p w:rsidR="000D4D4F" w:rsidRDefault="000D4D4F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DB5ACB" w:rsidRDefault="00DB5ACB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DB5ACB" w:rsidRDefault="00DB5ACB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DB5ACB" w:rsidRDefault="00DB5ACB" w:rsidP="000D4D4F">
      <w:pPr>
        <w:pStyle w:val="afd"/>
        <w:shd w:val="clear" w:color="auto" w:fill="FFFFFF"/>
        <w:spacing w:line="276" w:lineRule="auto"/>
        <w:ind w:left="0" w:firstLine="284"/>
        <w:jc w:val="both"/>
      </w:pPr>
    </w:p>
    <w:p w:rsidR="00135AD2" w:rsidRDefault="00135AD2" w:rsidP="000D4D4F">
      <w:pPr>
        <w:widowControl w:val="0"/>
        <w:ind w:left="6237"/>
        <w:jc w:val="center"/>
      </w:pPr>
    </w:p>
    <w:p w:rsidR="00135AD2" w:rsidRDefault="00135AD2" w:rsidP="000D4D4F">
      <w:pPr>
        <w:widowControl w:val="0"/>
        <w:ind w:left="6237"/>
        <w:jc w:val="center"/>
      </w:pPr>
    </w:p>
    <w:p w:rsidR="00CF339F" w:rsidRDefault="002A2DA2" w:rsidP="000D4D4F">
      <w:pPr>
        <w:widowControl w:val="0"/>
        <w:ind w:left="6237"/>
        <w:jc w:val="center"/>
      </w:pPr>
      <w:r>
        <w:lastRenderedPageBreak/>
        <w:t>Приложение</w:t>
      </w:r>
      <w:r w:rsidR="004A3C07">
        <w:t xml:space="preserve"> к решению С</w:t>
      </w:r>
      <w:r>
        <w:t xml:space="preserve">обрания депутатов </w:t>
      </w:r>
      <w:proofErr w:type="spellStart"/>
      <w:r w:rsidR="00DB5ACB">
        <w:t>Краснопартизанского</w:t>
      </w:r>
      <w:proofErr w:type="spellEnd"/>
      <w:r>
        <w:t xml:space="preserve"> сельского поселения «О принятии Положения о муниципальной казне муниципального образования «</w:t>
      </w:r>
      <w:r w:rsidR="00DB5ACB">
        <w:t>Краснопартизанское</w:t>
      </w:r>
      <w:r>
        <w:t xml:space="preserve"> сельское поселение»</w:t>
      </w:r>
      <w:r w:rsidR="00135AD2">
        <w:t xml:space="preserve"> от 17</w:t>
      </w:r>
      <w:r w:rsidR="00D53454">
        <w:t>.0</w:t>
      </w:r>
      <w:r w:rsidR="00135AD2">
        <w:t>9</w:t>
      </w:r>
      <w:r w:rsidR="00D53454">
        <w:t>.202</w:t>
      </w:r>
      <w:r w:rsidR="00DB5ACB">
        <w:t>4</w:t>
      </w:r>
      <w:r w:rsidR="00D53454">
        <w:t xml:space="preserve">г. № </w:t>
      </w:r>
      <w:r w:rsidR="00135AD2">
        <w:t>109</w:t>
      </w:r>
      <w:bookmarkStart w:id="0" w:name="_GoBack"/>
      <w:bookmarkEnd w:id="0"/>
    </w:p>
    <w:p w:rsidR="000D4D4F" w:rsidRDefault="000D4D4F" w:rsidP="002840B9">
      <w:pPr>
        <w:widowControl w:val="0"/>
        <w:ind w:left="6237"/>
        <w:jc w:val="both"/>
        <w:rPr>
          <w:sz w:val="28"/>
        </w:rPr>
      </w:pPr>
    </w:p>
    <w:p w:rsidR="00CF339F" w:rsidRPr="004A3C07" w:rsidRDefault="002A2DA2" w:rsidP="004A3C07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Положение</w:t>
      </w:r>
    </w:p>
    <w:p w:rsidR="00CF339F" w:rsidRPr="004A3C07" w:rsidRDefault="002A2DA2" w:rsidP="004A3C07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о муниципальной казне муниципального образования</w:t>
      </w:r>
    </w:p>
    <w:p w:rsidR="00CF339F" w:rsidRPr="004A3C07" w:rsidRDefault="002A2DA2" w:rsidP="004A3C07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«</w:t>
      </w:r>
      <w:r w:rsidR="00DB5ACB">
        <w:rPr>
          <w:b/>
          <w:sz w:val="28"/>
          <w:szCs w:val="28"/>
        </w:rPr>
        <w:t>Краснопартизанское</w:t>
      </w:r>
      <w:r w:rsidRPr="004A3C07">
        <w:rPr>
          <w:b/>
          <w:sz w:val="28"/>
          <w:szCs w:val="28"/>
        </w:rPr>
        <w:t xml:space="preserve"> сельское поселение»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447FDE" w:rsidP="000D4D4F">
      <w:pPr>
        <w:spacing w:line="276" w:lineRule="auto"/>
        <w:ind w:left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1.</w:t>
      </w:r>
      <w:r w:rsidR="002A2DA2" w:rsidRPr="004A3C07">
        <w:rPr>
          <w:b/>
          <w:sz w:val="28"/>
          <w:szCs w:val="28"/>
        </w:rPr>
        <w:t>Общие положения.</w:t>
      </w:r>
    </w:p>
    <w:p w:rsidR="000D4D4F" w:rsidRPr="004A3C07" w:rsidRDefault="000D4D4F" w:rsidP="000D4D4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1.1. Настоящее Положение определяет состав казны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поселение» (далее – Муниципальное образование), основания включения имущества в муниципальную казну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="00DB5ACB" w:rsidRPr="003B4A0C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сельское поселение» (далее -</w:t>
      </w:r>
      <w:r w:rsidR="002B0EB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казна), общий порядок ее учета, содержания и обеспечения эффективности распоряжения объектами казны.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1.2. Казна служит целям формирования системы управления имуществом, находящегося в муниципальной собственности, не закрепленного за соответствующими субъектами хозяйственной деятельности, для эффективного осуществления в его отношении прав и обязанностей собственника.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1.3.</w:t>
      </w:r>
      <w:r w:rsidR="001A677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Казну составляют средства местного бюджета муниципального образования и иное движимое и недвижимое муниципальное имущество, находящееся в муниципальной собственности, не закрепленное за муниципальными унитарными предприятиями и муниципальными учреждениями на праве хозяйственного ведения, или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1.4.  Собственником имущества казны является Муниципальное образование.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1.4.1. Полномочия собственника по владению, пользованию и распоряжению муниципальным имуществом, составляющим муниципальную казну, от имени Муниципального образования осуществляет Администрация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Pr="003B4A0C">
        <w:rPr>
          <w:sz w:val="28"/>
          <w:szCs w:val="28"/>
        </w:rPr>
        <w:t xml:space="preserve"> сельского поселения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(далее – Администрация) непосредственно, либо в лице уполномоченных отраслевых (функциональных) органов Администрации в соответствии с их компетенцией, определяемой положениями об указанных органах (далее – Уполномоченные органы).</w:t>
      </w:r>
    </w:p>
    <w:p w:rsidR="00CF339F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1.5. Настоящее положение не регулирует отношения, связанные с формированием и исполнением бюджета муниципального образования и не распространяется на порядок управления и распоряжения входящими в состав муниципальной казны средствами местного бюджета, финансовыми ресурсами </w:t>
      </w:r>
      <w:r w:rsidRPr="003B4A0C">
        <w:rPr>
          <w:sz w:val="28"/>
          <w:szCs w:val="28"/>
        </w:rPr>
        <w:lastRenderedPageBreak/>
        <w:t>внебюджетных фондов, природными ресурсами, муниципальным жилищным фондом установленного отдельными положениями.</w:t>
      </w:r>
    </w:p>
    <w:p w:rsidR="003D6EBE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2. Состав казны.</w:t>
      </w:r>
    </w:p>
    <w:p w:rsidR="000D4D4F" w:rsidRPr="004A3C07" w:rsidRDefault="000D4D4F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</w:t>
      </w:r>
      <w:r w:rsidR="00C25258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Основаниями включения имущества в казну являются: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Отсутствия закрепления за муниципальными предприятиями и учреждениями в хозяйственном ведении или в оперативном управлении муниципального имущества, построенного, приобретенного или реконструированного за счет средств местного бюджета, а также поступившего в муниципальную собственность Муниципального образования в результате разграничения муниципальной собственности, безвозмездной или возмездной передачи имущества в муниципальную собственность.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2.1.2.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Не включение имущества в уставной капитал акционерных обществ, при приватизации муниципальных предприятий Администрации до момента передачи его в установленном порядке в муниципальную собственность или закрепление его за муниципальными предприятиями и учреждениями Администрации.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Возврат, правомерное изъятие или отказ от использования имущества, закрепленного на праве хозяйственного ведения или оперативного управления за муниципальными предприятиями или учреждениями Администрации, в том числе ликвидированными.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Признание сделок с имуществом Муниципального образования, а также сделок приватизации недействительными в соответствии с законодательством Российской Федерации.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Иные основания, предусмотренные законодательством Российской Федерации.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Прием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на данные вещи.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Основаниями для выбытия имущества из состава муниципальной казны я</w:t>
      </w:r>
      <w:r w:rsidR="00DB5ACB">
        <w:rPr>
          <w:sz w:val="28"/>
          <w:szCs w:val="28"/>
        </w:rPr>
        <w:t>в</w:t>
      </w:r>
      <w:r w:rsidRPr="003B4A0C">
        <w:rPr>
          <w:sz w:val="28"/>
          <w:szCs w:val="28"/>
        </w:rPr>
        <w:t>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Прекращение права муниципальной собственности на муниципальное имущество.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2.2.2.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Закрепление муниципального имущества за муниципальными предприятиями и учреждениями на праве хозяйственного ведения или на праве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Списание муниципального имущества по причинам физического, морального износа. Ликвидации (в том числе сноса объектов недвижимости) или гибели (уничтожения), хищения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 вступившему в законную силу решения суда.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Исключение</w:t>
      </w:r>
      <w:r w:rsidR="004A3C07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объектов муниципальной казны из Реестра, при</w:t>
      </w:r>
      <w:r w:rsidR="004A3C07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закреплении имущества на правах хозяйственного ведения или оперативного управления, осуществляется на основании постановления Администрации и акта приема-передачи, с последующим отражением имущества в бухгалтерском учете и отчетности указанных организаций.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Отчуждение муниципального имущества, составляющего муниципальную казну, осуществляется в соответствии с требованиями законодательства РФ о приватизации.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Муниципальное имущество, составляющее муниципальную казну, может быть передано в государственную собственность РФ, государственную собственность субъектов РФ или в собственность иных муниципальных образований в соответствии с законодательством РФ о разграничении государственной собственности или о разграничении предметов ведения и полномочий.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Решения о передаче объектов движимого и недвижимого муниципального имущества, составляющего казну, принимает Администрация.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2.6. Списание муниципального имущества, составляющего муниципальную казну, осуществляется </w:t>
      </w:r>
      <w:r w:rsidR="003D6EBE">
        <w:rPr>
          <w:sz w:val="28"/>
          <w:szCs w:val="28"/>
        </w:rPr>
        <w:t xml:space="preserve">комиссией утвержденной распоряжением </w:t>
      </w:r>
      <w:proofErr w:type="gramStart"/>
      <w:r w:rsidRPr="003B4A0C">
        <w:rPr>
          <w:sz w:val="28"/>
          <w:szCs w:val="28"/>
        </w:rPr>
        <w:t>Администраци</w:t>
      </w:r>
      <w:r w:rsidR="00DB5ACB">
        <w:rPr>
          <w:sz w:val="28"/>
          <w:szCs w:val="28"/>
        </w:rPr>
        <w:t>и</w:t>
      </w:r>
      <w:r w:rsidR="003D6EBE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proofErr w:type="gramEnd"/>
      <w:r w:rsidRPr="003B4A0C">
        <w:rPr>
          <w:sz w:val="28"/>
          <w:szCs w:val="28"/>
        </w:rPr>
        <w:t xml:space="preserve"> сельского поселения.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Имущество, находящееся в составе муниципальной казны Муниципального образования, относящееся в соответствии со ст. 36 Жилищного кодекса РФ к общему имуществу собственников помещений в многоквартирном доме, подлежит исключению (списанию) из муниципальной казны на основании </w:t>
      </w:r>
      <w:r w:rsidR="003D6EBE">
        <w:rPr>
          <w:sz w:val="28"/>
          <w:szCs w:val="28"/>
        </w:rPr>
        <w:t xml:space="preserve">постановления </w:t>
      </w:r>
      <w:r w:rsidRPr="003B4A0C">
        <w:rPr>
          <w:sz w:val="28"/>
          <w:szCs w:val="28"/>
        </w:rPr>
        <w:t>Администрации. При этом имеющаяся техническая документация по указанному имуществу подлежит передаче в организацию, управляющую многоквартирным домом, в состав общего имущества которого оно входит.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 В состав казны могут входить следующие объекты: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Средства местного бюджета.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Земельные участки и другие природные ресурсы, находящиеся в собственности муниципального</w:t>
      </w:r>
      <w:r w:rsidR="00DB5AC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2.8.3.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Акции акционерных обществ, ценные бумаги, доли в уставном капитале хозяйствующих субъектов, доли в договорах о совместной деятельности.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Муниципальный жилой и нежилой фонд.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Объекты незавершенного строительства.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Имущество, переданное в муниципальную собственность безвозмездно на основе соглашений и договоров, а также по другим основаниям.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Иное недвижимое и движимое имущество, незакрепленное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2.8.8.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Иное недвижимое и движимое имущество, предназначенное для решения установленных вопросов местного значения.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Объекты казны могут находиться как на территории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</w:t>
      </w:r>
      <w:proofErr w:type="gramStart"/>
      <w:r w:rsidRPr="003B4A0C">
        <w:rPr>
          <w:sz w:val="28"/>
          <w:szCs w:val="28"/>
        </w:rPr>
        <w:t>»</w:t>
      </w:r>
      <w:proofErr w:type="gramEnd"/>
      <w:r w:rsidRPr="003B4A0C">
        <w:rPr>
          <w:sz w:val="28"/>
          <w:szCs w:val="28"/>
        </w:rPr>
        <w:t xml:space="preserve"> так и за его пределами.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Имущество казны образуется из имущества: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федеральной собственности РФ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государственной собственности субъекта РФ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муниципальной собственности муниципальных образований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Вновь созданного или приобретенного в муниципальную собственность в </w:t>
      </w:r>
      <w:r w:rsidR="001E59E6" w:rsidRPr="003B4A0C">
        <w:rPr>
          <w:sz w:val="28"/>
          <w:szCs w:val="28"/>
        </w:rPr>
        <w:t>порядке,</w:t>
      </w:r>
      <w:r w:rsidR="001E59E6">
        <w:rPr>
          <w:sz w:val="28"/>
          <w:szCs w:val="28"/>
        </w:rPr>
        <w:t xml:space="preserve"> у</w:t>
      </w:r>
      <w:r w:rsidRPr="003B4A0C">
        <w:rPr>
          <w:sz w:val="28"/>
          <w:szCs w:val="28"/>
        </w:rPr>
        <w:t>становленном гражданским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безвозмездного в муниципальную собственность юридическими и (или) физическими лицами.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Изъятого в установленном порядке излишнего, неиспользуемого либо используемого не по назначению имущества, закрепленного за муниципальными предприятиями и муниципальными учреждениями на праве хозяйственного ведения, или оперативного управления, в том числе на основании отказа муниципальных предприятий и учреждений от такого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Оставшееся после ликвидации муниципальных предприятий и учреждений.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2.9.8.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 вступившему в законную силу решению суда.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2.9.9.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Поступившего по иным основаниям, предусмотренным действующим законодательством РФ.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2.10.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Включение имущества в состав казны осуществляется на основании </w:t>
      </w:r>
      <w:r w:rsidR="003D6EBE">
        <w:rPr>
          <w:sz w:val="28"/>
          <w:szCs w:val="28"/>
        </w:rPr>
        <w:t xml:space="preserve">постановления </w:t>
      </w:r>
      <w:r w:rsidRPr="003B4A0C">
        <w:rPr>
          <w:sz w:val="28"/>
          <w:szCs w:val="28"/>
        </w:rPr>
        <w:t xml:space="preserve">Администрации. Имущество считается включенным в состав имущества казны со дня регистрации </w:t>
      </w:r>
      <w:r w:rsidR="003D6EBE">
        <w:rPr>
          <w:sz w:val="28"/>
          <w:szCs w:val="28"/>
        </w:rPr>
        <w:t>постановления</w:t>
      </w:r>
      <w:r w:rsidRPr="003B4A0C">
        <w:rPr>
          <w:sz w:val="28"/>
          <w:szCs w:val="28"/>
        </w:rPr>
        <w:t xml:space="preserve"> о включении имущества в состав муниципальной казны.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2.11.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Объекты казны могут приниматься к первоначальному учету по первоначальной стоимости (балансовой и остаточной – в документах по приемке в эксплуатацию, инвентаризационной – в документах основаниях технической инвентаризации, нормативных актах органов местного самоуправления и др.). При невозможности определения первоначальной стоимости проводится независимая оценка стоимости объекта. 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3. Цели и задачи формирования казны.</w:t>
      </w:r>
    </w:p>
    <w:p w:rsidR="000D4D4F" w:rsidRPr="004A3C07" w:rsidRDefault="000D4D4F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 Целями формирования муниципальной казны, управления и распоряжения объектами, ее составляющими, являются: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3.1.1</w:t>
      </w:r>
      <w:r w:rsidR="001A6774">
        <w:rPr>
          <w:sz w:val="28"/>
          <w:szCs w:val="28"/>
        </w:rPr>
        <w:t>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Укрепление материально-финансовой основы местного самоуправления, создание экономических предпосылок для разработки и реализации новых подходов к управлению имуществом.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Увеличение доходов бюджета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поселение», обеспечение финансовой самостоятельности.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Привлечение инвестиций в экономику и стимулирование предпринимательской деятельности на территории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исполнения обязательств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поселение» по гражданско-правовым сделкам.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 При управлении и распоряжении имуществом, составляющим казну, решаются следующие задачи: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полного объективного учета имущества, составляющего казну, его движения, обременения, ограничений использования.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Контроль за сохранностью и использованием муниципального имущества по целевому назначению.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Сохранение и преумножение имущества в составе казны, управление и распоряжение которым обеспечивает привлечение в доход местного бюджета дополнительных средств, которые бюджет получает в виде налоговых и неналоговых поступлений от использования муниципального имущества, а также имущества, необходимого для решения вопросов местного значения.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Сохранение и восстановление муниципального имущества, необходимого для обеспечения общественных потребностей населения.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Регистрация права собственности и оценка муниципального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3.2.7.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Формирование информационной базы данных, содержащей достоверную информацию об объектах казны.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Приватизация имущества, находящегося в муниципальной собственности муниципального образования.</w:t>
      </w:r>
    </w:p>
    <w:p w:rsidR="003D6EBE" w:rsidRPr="003D6EBE" w:rsidRDefault="003D6EBE" w:rsidP="003D6EBE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Приватизация имущества, находящегося в муниципальной казне, осуществляется в соответствии с Федеральными законами и иными нормативными правовыми актами РФ о приватизации.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Решение об условиях приватизации объектов казны принимаются Администрацией в соответствии с законодательством о приватизации на основании прогнозного плана (программы) приватизации муниципального имущества, утверждаемого решением Собрания депутатов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2A2DA2" w:rsidRPr="003B4A0C">
        <w:rPr>
          <w:sz w:val="28"/>
          <w:szCs w:val="28"/>
        </w:rPr>
        <w:t xml:space="preserve"> сельского поселения. 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Ежегодно Администрация представляет в Представительный орган отчет о результатах приватизации муниципального имущества за прошедший год.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Порядок управления и распоряжения, использования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Имущество, входящее в состав казны, может быть предоставлено юридическим и физическим лицам: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аренду.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безвозмездное пользование.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Внесено в качестве вклада в уставной капитал хозяйственных обществ.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.1.4.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доверительное управление.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.1.5.</w:t>
      </w:r>
      <w:r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Иными способами, предусмотренными действующим законодательством.</w:t>
      </w:r>
    </w:p>
    <w:p w:rsidR="00CF339F" w:rsidRPr="003B4A0C" w:rsidRDefault="003D6EBE" w:rsidP="003A135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Движимое и недвижимое имущество, являющееся муниципальной собственностью и входящее в состав казны, необходимое муниципальным предприятиям и учреждениям для осуществления их уставных задач, на</w:t>
      </w:r>
      <w:r w:rsidR="003A1356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основании распоряжения Администрации исключается из состава казны и закрепляется за муниципальными предприятиями и учреждениями на праве хозяйственного ведения или оперативного управления.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.4. В случае прекращения права хозяйственного ведения или оперативного управления объекты подлежат возврату в казну.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В порядке, установленном действующим законодательством, нормативными правовыми актами муниципального образования, решениями </w:t>
      </w:r>
      <w:r w:rsidR="002A2DA2" w:rsidRPr="003B4A0C">
        <w:rPr>
          <w:sz w:val="28"/>
          <w:szCs w:val="28"/>
        </w:rPr>
        <w:lastRenderedPageBreak/>
        <w:t xml:space="preserve">Администрации, Собрания депутатов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2A2DA2" w:rsidRPr="003B4A0C">
        <w:rPr>
          <w:sz w:val="28"/>
          <w:szCs w:val="28"/>
        </w:rPr>
        <w:t xml:space="preserve"> сельского поселения движимое и недвижимое имущество казны может быть приватизировано.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.6. Доходы, полученные от использования и продажи имущества муниципальной казны, направляют в бюджет муниципального образования и используются в соответствии с утвержденным бюджетом муниципального образования и целевым назначением.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.7.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Средства на содержание имущества казны предусматриваются в бюджете муниципального образования, если обязанность по содержанию такого имущества не возложена в соответствии с договором на иных лиц.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D6EBE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Выявление объектов казны муниципального образования.</w:t>
      </w:r>
    </w:p>
    <w:p w:rsidR="003D6EBE" w:rsidRPr="003D6EBE" w:rsidRDefault="003D6EBE" w:rsidP="003D6EBE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Выявление объектов казны муниципального образования осуществляется Администрацией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2A2DA2" w:rsidRPr="003B4A0C">
        <w:rPr>
          <w:sz w:val="28"/>
          <w:szCs w:val="28"/>
        </w:rPr>
        <w:t xml:space="preserve"> сельского поселения, муниципальными предприятиями и учреждениями, с учетом положений ст. 2, 3 настоящего положения. </w:t>
      </w:r>
    </w:p>
    <w:p w:rsidR="002B0EB4" w:rsidRDefault="002B0EB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D6EBE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Учет, инвентаризация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Учет объектов казны осуществляется путем ведения бюджетного учета и реестра муниципально</w:t>
      </w:r>
      <w:r w:rsidR="00CD72CF">
        <w:rPr>
          <w:sz w:val="28"/>
          <w:szCs w:val="28"/>
        </w:rPr>
        <w:t>го имущества муниципального образования «</w:t>
      </w:r>
      <w:r w:rsidR="00DB5ACB" w:rsidRPr="00DB5ACB">
        <w:rPr>
          <w:sz w:val="28"/>
          <w:szCs w:val="28"/>
        </w:rPr>
        <w:t>Краснопартизанское</w:t>
      </w:r>
      <w:r w:rsidR="00CD72CF">
        <w:rPr>
          <w:sz w:val="28"/>
          <w:szCs w:val="28"/>
        </w:rPr>
        <w:t xml:space="preserve"> сельское поселение»</w:t>
      </w:r>
      <w:r w:rsidR="002A2DA2" w:rsidRPr="003B4A0C">
        <w:rPr>
          <w:sz w:val="28"/>
          <w:szCs w:val="28"/>
        </w:rPr>
        <w:t>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Имущество, составляющее казну, является объектом бухгалтерского учета и отчетности муниципального образования и подлежит отражению на обособленном балансе, отражающем состояние, изменение состава и стоимости объектов имущества казны за отчетный период в денежном и натуральном выражении.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Ведение бухгалтерского учета объектов казны муниципального образования осуществляется Администрацией, в лице главного бухгалтера, согласно инструкции по бюджетному учету на основании соответствующих записей в реестре муниципального имущества.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.4.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Документом, подтверждающим учет объекта в реестре муниципальной собственности муниципального образования, является выписка из реестра.</w:t>
      </w:r>
    </w:p>
    <w:p w:rsidR="00CF339F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Для проверки фактического наличия и состояния объектов казны на основании распоряжения Администрации проводятся плановые и внеплановые инвентаризации объектов казны.</w:t>
      </w:r>
    </w:p>
    <w:p w:rsidR="00DB5ACB" w:rsidRDefault="00DB5ACB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DB5ACB" w:rsidRPr="003B4A0C" w:rsidRDefault="00DB5ACB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3A1356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A2DA2" w:rsidRPr="003A1356">
        <w:rPr>
          <w:b/>
          <w:sz w:val="28"/>
          <w:szCs w:val="28"/>
        </w:rPr>
        <w:t>Изменение стоимости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BE3A8B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случае необходимости проведения оценки или переоценки объектов казны муниципального образования, Администрация организует работу по проведению независимой оценки в соответствии с законодательством РФ и Ростовской области. Результаты оценки подлежат отражению в бюджетном учете и реестре муниципальной собственности муниципального образования.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Содержание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BE3A8B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Расходы по содержанию объектов казны финансируются за счет средств местного бюджета. Сумма финансирования указанных расходов утверждается представительным органом муниципального образования в соответствии с решением о местном бюджете на очередной финансовый год.   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BE3A8B" w:rsidP="00DB5ACB">
      <w:pPr>
        <w:pStyle w:val="afd"/>
        <w:numPr>
          <w:ilvl w:val="0"/>
          <w:numId w:val="6"/>
        </w:numPr>
        <w:spacing w:line="276" w:lineRule="auto"/>
        <w:ind w:left="42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2DA2" w:rsidRPr="003A1356">
        <w:rPr>
          <w:b/>
          <w:sz w:val="28"/>
          <w:szCs w:val="28"/>
        </w:rPr>
        <w:t>Полномочия в области приобретения и отчуждения объектов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0</w:t>
      </w:r>
      <w:r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Решения о приобретении и решения об отчуждении объектов казны принимаются </w:t>
      </w:r>
      <w:r w:rsidR="000C423B">
        <w:rPr>
          <w:sz w:val="28"/>
          <w:szCs w:val="28"/>
        </w:rPr>
        <w:t>г</w:t>
      </w:r>
      <w:r w:rsidRPr="003B4A0C">
        <w:rPr>
          <w:sz w:val="28"/>
          <w:szCs w:val="28"/>
        </w:rPr>
        <w:t>лавой</w:t>
      </w:r>
      <w:r w:rsidR="000C423B">
        <w:rPr>
          <w:sz w:val="28"/>
          <w:szCs w:val="28"/>
        </w:rPr>
        <w:t xml:space="preserve"> Администрации </w:t>
      </w:r>
      <w:proofErr w:type="spellStart"/>
      <w:r w:rsidR="00DB5ACB" w:rsidRPr="00DB5ACB">
        <w:rPr>
          <w:sz w:val="28"/>
          <w:szCs w:val="28"/>
        </w:rPr>
        <w:t>К</w:t>
      </w:r>
      <w:r w:rsidR="00DB5ACB">
        <w:rPr>
          <w:sz w:val="28"/>
          <w:szCs w:val="28"/>
        </w:rPr>
        <w:t>раснопартизанского</w:t>
      </w:r>
      <w:proofErr w:type="spellEnd"/>
      <w:r w:rsidR="000C423B">
        <w:rPr>
          <w:sz w:val="28"/>
          <w:szCs w:val="28"/>
        </w:rPr>
        <w:t xml:space="preserve"> сельского поселения </w:t>
      </w:r>
      <w:r w:rsidRPr="003B4A0C">
        <w:rPr>
          <w:sz w:val="28"/>
          <w:szCs w:val="28"/>
        </w:rPr>
        <w:t>в соответствии с законодательством РФ.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Обеспечение эффективности управления объектами казны.</w:t>
      </w:r>
    </w:p>
    <w:p w:rsidR="003A1356" w:rsidRPr="003A1356" w:rsidRDefault="003A1356" w:rsidP="003A1356">
      <w:pPr>
        <w:pStyle w:val="afd"/>
        <w:spacing w:line="276" w:lineRule="auto"/>
        <w:ind w:left="1069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Администрация обеспечивает эффективность использования объектов казны путем создания и реализации системы обеспечения доходов и оптимизации расходов казны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доходов казны осуществляется по следующим направлениям: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Выявление объектов, которые подлежат включению в состав казны в соответствии со ст. 2, 3 настоящего положения.</w:t>
      </w:r>
    </w:p>
    <w:p w:rsidR="00CF339F" w:rsidRPr="003B4A0C" w:rsidRDefault="002A2DA2" w:rsidP="00D64764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.2.2.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Сдача в аренду объектов казны на конкурсной основе и при условии поступления в бюджет муниципального образования </w:t>
      </w:r>
      <w:r w:rsidR="00C25258">
        <w:rPr>
          <w:sz w:val="28"/>
          <w:szCs w:val="28"/>
        </w:rPr>
        <w:t>«</w:t>
      </w:r>
      <w:r w:rsidR="00DB5ACB" w:rsidRPr="00DB5ACB">
        <w:rPr>
          <w:sz w:val="28"/>
          <w:szCs w:val="28"/>
        </w:rPr>
        <w:t>Краснопартизанское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сельское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поселение</w:t>
      </w:r>
      <w:r w:rsidR="00C25258">
        <w:rPr>
          <w:sz w:val="28"/>
          <w:szCs w:val="28"/>
        </w:rPr>
        <w:t>»</w:t>
      </w:r>
      <w:r w:rsidRPr="003B4A0C">
        <w:rPr>
          <w:sz w:val="28"/>
          <w:szCs w:val="28"/>
        </w:rPr>
        <w:t xml:space="preserve"> арендных платежей, превышающих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затраты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Администрации по их содержанию, обеспечению их сохранности, благоустройству и реконструкции.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Реализация прав собственника на объекты интеллектуальной собственности путем их введения в хозяйственный оборот или путем иного использования в рамках законодательства РФ.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.2.4.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Заключение концессионных соглашений при условии обеспечения поступления в бюджет муниципального образования концессионной платы.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Оптимизация расходов казны осуществляется по следующим направлениям: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Передача объектов казны в хозяйственное ведение или оперативное управление муниципальным предприятиям и учреждениям Администрации.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.3.2.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Сдача в аренду объектов казны с целью возмещения затрат муниципального образования по их содержанию, обеспечению их сохранности, благоустройству и реконструкции.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Реализация в соответствии с действующим законодательством о приватизации объектов незавершенного строительства, срок сдачи которых в эксплуатацию не определен целевыми программами.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Внесение объектов казны в качестве вклада в уставной капитал предприятий, создаваемых для реализации инвестиционных проектов, имеющих муниципальное значение, в порядке, предусмотренном действующим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.3.5.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Оптимизация структуры казны по договору мены.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Передача объектов казны в безвозмездное срочное пользование для осуществления коммерческой деятельности допускается только в целях реализации социально значимых проектов в соответствии с настоящим положением.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Заключение Администрацией сделки, залог по которой обеспечивается имуществом казны, допускается только после проведения независимой экспертизы сделки и получения согласия Собрания депутатов </w:t>
      </w:r>
      <w:proofErr w:type="spellStart"/>
      <w:r w:rsidR="00C25258" w:rsidRPr="00DB5ACB">
        <w:rPr>
          <w:sz w:val="28"/>
          <w:szCs w:val="28"/>
        </w:rPr>
        <w:t>К</w:t>
      </w:r>
      <w:r w:rsidR="00C25258">
        <w:rPr>
          <w:sz w:val="28"/>
          <w:szCs w:val="28"/>
        </w:rPr>
        <w:t>раснопартизанского</w:t>
      </w:r>
      <w:proofErr w:type="spellEnd"/>
      <w:r w:rsidR="00C25258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сельского поселения.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.6.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Передача объектов казны Администрации в доверительное управление осуществляется в соответствии с законодательством РФ.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1</w:t>
      </w:r>
      <w:r w:rsidRPr="003B4A0C">
        <w:rPr>
          <w:sz w:val="28"/>
          <w:szCs w:val="28"/>
        </w:rPr>
        <w:t>.6.1.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Договор о передаче объектов казны в доверительное управление, может </w:t>
      </w:r>
      <w:r w:rsidR="002B0EB4" w:rsidRPr="003B4A0C">
        <w:rPr>
          <w:sz w:val="28"/>
          <w:szCs w:val="28"/>
        </w:rPr>
        <w:t>быть,</w:t>
      </w:r>
      <w:r w:rsidRPr="003B4A0C">
        <w:rPr>
          <w:sz w:val="28"/>
          <w:szCs w:val="28"/>
        </w:rPr>
        <w:t xml:space="preserve"> расторгнут досрочно в случае, если расходы, связанные с содержанием данных объектов, превышают доходы Администрации от передачи их в доверительное управление.</w:t>
      </w:r>
    </w:p>
    <w:p w:rsidR="00EB507F" w:rsidRPr="0082680B" w:rsidRDefault="00EB507F" w:rsidP="00EB507F">
      <w:pPr>
        <w:spacing w:line="276" w:lineRule="auto"/>
        <w:ind w:firstLine="284"/>
        <w:jc w:val="center"/>
        <w:rPr>
          <w:sz w:val="28"/>
          <w:szCs w:val="28"/>
        </w:rPr>
      </w:pP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1</w:t>
      </w:r>
      <w:r w:rsidR="00BE3A8B">
        <w:rPr>
          <w:b/>
          <w:sz w:val="28"/>
          <w:szCs w:val="28"/>
        </w:rPr>
        <w:t>2</w:t>
      </w:r>
      <w:r w:rsidRPr="004A3C07">
        <w:rPr>
          <w:b/>
          <w:sz w:val="28"/>
          <w:szCs w:val="28"/>
        </w:rPr>
        <w:t>.Заключительные положения.</w:t>
      </w:r>
    </w:p>
    <w:p w:rsidR="003A1356" w:rsidRPr="004A3C07" w:rsidRDefault="003A1356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BE3A8B">
        <w:rPr>
          <w:sz w:val="28"/>
          <w:szCs w:val="28"/>
        </w:rPr>
        <w:t>2</w:t>
      </w:r>
      <w:r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При решении иных вопросов, не урегулированных настоящим положением, должностные лица органа местного самоуправления муниципального образования </w:t>
      </w:r>
      <w:r w:rsidR="00C25258" w:rsidRPr="00DB5ACB">
        <w:rPr>
          <w:sz w:val="28"/>
          <w:szCs w:val="28"/>
        </w:rPr>
        <w:t>Краснопартизанское</w:t>
      </w:r>
      <w:r w:rsidRPr="003B4A0C">
        <w:rPr>
          <w:sz w:val="28"/>
          <w:szCs w:val="28"/>
        </w:rPr>
        <w:t xml:space="preserve"> сельское поселение руководствуются действующим законодательством РФ. 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sectPr w:rsidR="00CF339F" w:rsidRPr="003B4A0C" w:rsidSect="003D6EBE">
      <w:head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1F" w:rsidRDefault="00CF341F" w:rsidP="00CF339F">
      <w:r>
        <w:separator/>
      </w:r>
    </w:p>
  </w:endnote>
  <w:endnote w:type="continuationSeparator" w:id="0">
    <w:p w:rsidR="00CF341F" w:rsidRDefault="00CF341F" w:rsidP="00CF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1F" w:rsidRDefault="00CF341F" w:rsidP="00CF339F">
      <w:r>
        <w:separator/>
      </w:r>
    </w:p>
  </w:footnote>
  <w:footnote w:type="continuationSeparator" w:id="0">
    <w:p w:rsidR="00CF341F" w:rsidRDefault="00CF341F" w:rsidP="00CF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9F" w:rsidRDefault="0021643E">
    <w:pPr>
      <w:framePr w:wrap="around" w:vAnchor="text" w:hAnchor="margin" w:xAlign="center" w:y="1"/>
    </w:pPr>
    <w:r>
      <w:rPr>
        <w:rStyle w:val="af1"/>
      </w:rPr>
      <w:fldChar w:fldCharType="begin"/>
    </w:r>
    <w:r w:rsidR="002A2DA2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135AD2">
      <w:rPr>
        <w:rStyle w:val="af1"/>
        <w:noProof/>
      </w:rPr>
      <w:t>10</w:t>
    </w:r>
    <w:r>
      <w:rPr>
        <w:rStyle w:val="af1"/>
      </w:rPr>
      <w:fldChar w:fldCharType="end"/>
    </w:r>
  </w:p>
  <w:p w:rsidR="00CF339F" w:rsidRDefault="00CF33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D54"/>
    <w:multiLevelType w:val="multilevel"/>
    <w:tmpl w:val="DD6894AC"/>
    <w:lvl w:ilvl="0">
      <w:start w:val="1"/>
      <w:numFmt w:val="decimal"/>
      <w:lvlText w:val="%1."/>
      <w:lvlJc w:val="left"/>
      <w:pPr>
        <w:ind w:left="3495" w:hanging="360"/>
      </w:pPr>
    </w:lvl>
    <w:lvl w:ilvl="1">
      <w:start w:val="1"/>
      <w:numFmt w:val="lowerLetter"/>
      <w:lvlText w:val="%2."/>
      <w:lvlJc w:val="left"/>
      <w:pPr>
        <w:ind w:left="4215" w:hanging="360"/>
      </w:pPr>
    </w:lvl>
    <w:lvl w:ilvl="2">
      <w:start w:val="1"/>
      <w:numFmt w:val="lowerRoman"/>
      <w:lvlText w:val="%3."/>
      <w:lvlJc w:val="right"/>
      <w:pPr>
        <w:ind w:left="4935" w:hanging="180"/>
      </w:pPr>
    </w:lvl>
    <w:lvl w:ilvl="3">
      <w:start w:val="1"/>
      <w:numFmt w:val="decimal"/>
      <w:lvlText w:val="%4."/>
      <w:lvlJc w:val="left"/>
      <w:pPr>
        <w:ind w:left="5655" w:hanging="360"/>
      </w:pPr>
    </w:lvl>
    <w:lvl w:ilvl="4">
      <w:start w:val="1"/>
      <w:numFmt w:val="lowerLetter"/>
      <w:lvlText w:val="%5."/>
      <w:lvlJc w:val="left"/>
      <w:pPr>
        <w:ind w:left="6375" w:hanging="360"/>
      </w:pPr>
    </w:lvl>
    <w:lvl w:ilvl="5">
      <w:start w:val="1"/>
      <w:numFmt w:val="lowerRoman"/>
      <w:lvlText w:val="%6."/>
      <w:lvlJc w:val="right"/>
      <w:pPr>
        <w:ind w:left="7095" w:hanging="180"/>
      </w:pPr>
    </w:lvl>
    <w:lvl w:ilvl="6">
      <w:start w:val="1"/>
      <w:numFmt w:val="decimal"/>
      <w:lvlText w:val="%7."/>
      <w:lvlJc w:val="left"/>
      <w:pPr>
        <w:ind w:left="7815" w:hanging="360"/>
      </w:pPr>
    </w:lvl>
    <w:lvl w:ilvl="7">
      <w:start w:val="1"/>
      <w:numFmt w:val="lowerLetter"/>
      <w:lvlText w:val="%8."/>
      <w:lvlJc w:val="left"/>
      <w:pPr>
        <w:ind w:left="8535" w:hanging="360"/>
      </w:pPr>
    </w:lvl>
    <w:lvl w:ilvl="8">
      <w:start w:val="1"/>
      <w:numFmt w:val="lowerRoman"/>
      <w:lvlText w:val="%9."/>
      <w:lvlJc w:val="right"/>
      <w:pPr>
        <w:ind w:left="9255" w:hanging="180"/>
      </w:pPr>
    </w:lvl>
  </w:abstractNum>
  <w:abstractNum w:abstractNumId="1" w15:restartNumberingAfterBreak="0">
    <w:nsid w:val="126141A2"/>
    <w:multiLevelType w:val="multilevel"/>
    <w:tmpl w:val="39B07250"/>
    <w:lvl w:ilvl="0">
      <w:start w:val="1"/>
      <w:numFmt w:val="bullet"/>
      <w:pStyle w:val="a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CC96466"/>
    <w:multiLevelType w:val="multilevel"/>
    <w:tmpl w:val="F5C655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237C84"/>
    <w:multiLevelType w:val="hybridMultilevel"/>
    <w:tmpl w:val="433CE0E0"/>
    <w:lvl w:ilvl="0" w:tplc="D3588156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4" w15:restartNumberingAfterBreak="0">
    <w:nsid w:val="76381A2F"/>
    <w:multiLevelType w:val="hybridMultilevel"/>
    <w:tmpl w:val="229E7AF8"/>
    <w:lvl w:ilvl="0" w:tplc="6A84C60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ED705E"/>
    <w:multiLevelType w:val="hybridMultilevel"/>
    <w:tmpl w:val="932A4BC2"/>
    <w:lvl w:ilvl="0" w:tplc="26061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9F"/>
    <w:rsid w:val="0007583D"/>
    <w:rsid w:val="000C423B"/>
    <w:rsid w:val="000D4D4F"/>
    <w:rsid w:val="00135AD2"/>
    <w:rsid w:val="001361E3"/>
    <w:rsid w:val="001A6774"/>
    <w:rsid w:val="001B28C9"/>
    <w:rsid w:val="001E59E6"/>
    <w:rsid w:val="0021643E"/>
    <w:rsid w:val="00282CC9"/>
    <w:rsid w:val="002840B9"/>
    <w:rsid w:val="002A2DA2"/>
    <w:rsid w:val="002B0EB4"/>
    <w:rsid w:val="003A1356"/>
    <w:rsid w:val="003B4A0C"/>
    <w:rsid w:val="003D6EBE"/>
    <w:rsid w:val="003F74A3"/>
    <w:rsid w:val="00447FDE"/>
    <w:rsid w:val="004A3C07"/>
    <w:rsid w:val="0056053D"/>
    <w:rsid w:val="005F67B3"/>
    <w:rsid w:val="006C2859"/>
    <w:rsid w:val="006F360F"/>
    <w:rsid w:val="007860A7"/>
    <w:rsid w:val="007C2D45"/>
    <w:rsid w:val="007D715D"/>
    <w:rsid w:val="0082680B"/>
    <w:rsid w:val="008575B8"/>
    <w:rsid w:val="008B49DD"/>
    <w:rsid w:val="008E3967"/>
    <w:rsid w:val="0097276D"/>
    <w:rsid w:val="00A93A6A"/>
    <w:rsid w:val="00AB6F98"/>
    <w:rsid w:val="00AD123C"/>
    <w:rsid w:val="00B91CED"/>
    <w:rsid w:val="00BE3A8B"/>
    <w:rsid w:val="00C25258"/>
    <w:rsid w:val="00C723B0"/>
    <w:rsid w:val="00C81FDB"/>
    <w:rsid w:val="00CD514D"/>
    <w:rsid w:val="00CD72CF"/>
    <w:rsid w:val="00CF339F"/>
    <w:rsid w:val="00CF341F"/>
    <w:rsid w:val="00D53454"/>
    <w:rsid w:val="00D64764"/>
    <w:rsid w:val="00DB5ACB"/>
    <w:rsid w:val="00E37C75"/>
    <w:rsid w:val="00E64961"/>
    <w:rsid w:val="00E703B0"/>
    <w:rsid w:val="00EB507F"/>
    <w:rsid w:val="00E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B7F9"/>
  <w15:docId w15:val="{4DF9F0ED-4A7D-454A-A14D-752D1870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CF339F"/>
  </w:style>
  <w:style w:type="paragraph" w:styleId="10">
    <w:name w:val="heading 1"/>
    <w:basedOn w:val="a0"/>
    <w:next w:val="a0"/>
    <w:link w:val="11"/>
    <w:uiPriority w:val="9"/>
    <w:qFormat/>
    <w:rsid w:val="00CF339F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CF339F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"/>
    <w:qFormat/>
    <w:rsid w:val="00CF339F"/>
    <w:pPr>
      <w:keepNext/>
      <w:outlineLvl w:val="2"/>
    </w:pPr>
    <w:rPr>
      <w:sz w:val="24"/>
    </w:rPr>
  </w:style>
  <w:style w:type="paragraph" w:styleId="4">
    <w:name w:val="heading 4"/>
    <w:next w:val="a0"/>
    <w:link w:val="40"/>
    <w:uiPriority w:val="9"/>
    <w:qFormat/>
    <w:rsid w:val="00CF33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CF33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F339F"/>
  </w:style>
  <w:style w:type="paragraph" w:styleId="21">
    <w:name w:val="toc 2"/>
    <w:next w:val="a0"/>
    <w:link w:val="22"/>
    <w:uiPriority w:val="39"/>
    <w:rsid w:val="00CF33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339F"/>
    <w:rPr>
      <w:rFonts w:ascii="XO Thames" w:hAnsi="XO Thames"/>
      <w:sz w:val="28"/>
    </w:rPr>
  </w:style>
  <w:style w:type="paragraph" w:styleId="a4">
    <w:name w:val="header"/>
    <w:basedOn w:val="a0"/>
    <w:link w:val="a5"/>
    <w:rsid w:val="00CF3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CF339F"/>
  </w:style>
  <w:style w:type="paragraph" w:styleId="41">
    <w:name w:val="toc 4"/>
    <w:next w:val="a0"/>
    <w:link w:val="42"/>
    <w:uiPriority w:val="39"/>
    <w:rsid w:val="00CF33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339F"/>
    <w:rPr>
      <w:rFonts w:ascii="XO Thames" w:hAnsi="XO Thames"/>
      <w:sz w:val="28"/>
    </w:rPr>
  </w:style>
  <w:style w:type="paragraph" w:customStyle="1" w:styleId="12">
    <w:name w:val="Знак сноски1"/>
    <w:link w:val="a6"/>
    <w:rsid w:val="00CF339F"/>
    <w:rPr>
      <w:vertAlign w:val="superscript"/>
    </w:rPr>
  </w:style>
  <w:style w:type="character" w:styleId="a6">
    <w:name w:val="footnote reference"/>
    <w:link w:val="12"/>
    <w:rsid w:val="00CF339F"/>
    <w:rPr>
      <w:rFonts w:ascii="Times New Roman" w:hAnsi="Times New Roman"/>
      <w:vertAlign w:val="superscript"/>
    </w:rPr>
  </w:style>
  <w:style w:type="paragraph" w:styleId="6">
    <w:name w:val="toc 6"/>
    <w:next w:val="a0"/>
    <w:link w:val="60"/>
    <w:uiPriority w:val="39"/>
    <w:rsid w:val="00CF33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339F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CF33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339F"/>
    <w:rPr>
      <w:rFonts w:ascii="XO Thames" w:hAnsi="XO Thames"/>
      <w:sz w:val="28"/>
    </w:rPr>
  </w:style>
  <w:style w:type="paragraph" w:styleId="a7">
    <w:name w:val="Block Text"/>
    <w:basedOn w:val="a0"/>
    <w:link w:val="a8"/>
    <w:rsid w:val="00CF339F"/>
    <w:pPr>
      <w:ind w:left="1985" w:right="-99" w:hanging="1985"/>
    </w:pPr>
    <w:rPr>
      <w:sz w:val="28"/>
    </w:rPr>
  </w:style>
  <w:style w:type="character" w:customStyle="1" w:styleId="a8">
    <w:name w:val="Цитата Знак"/>
    <w:basedOn w:val="1"/>
    <w:link w:val="a7"/>
    <w:rsid w:val="00CF339F"/>
    <w:rPr>
      <w:sz w:val="28"/>
    </w:rPr>
  </w:style>
  <w:style w:type="character" w:customStyle="1" w:styleId="30">
    <w:name w:val="Заголовок 3 Знак"/>
    <w:basedOn w:val="1"/>
    <w:link w:val="3"/>
    <w:rsid w:val="00CF339F"/>
    <w:rPr>
      <w:sz w:val="24"/>
    </w:rPr>
  </w:style>
  <w:style w:type="paragraph" w:customStyle="1" w:styleId="13">
    <w:name w:val="Основной шрифт абзаца1"/>
    <w:rsid w:val="00CF339F"/>
    <w:rPr>
      <w:rFonts w:ascii="Verdana" w:hAnsi="Verdana"/>
    </w:rPr>
  </w:style>
  <w:style w:type="paragraph" w:styleId="a9">
    <w:name w:val="Body Text"/>
    <w:basedOn w:val="a0"/>
    <w:link w:val="aa"/>
    <w:rsid w:val="00CF339F"/>
    <w:pPr>
      <w:jc w:val="both"/>
    </w:pPr>
    <w:rPr>
      <w:sz w:val="24"/>
    </w:rPr>
  </w:style>
  <w:style w:type="character" w:customStyle="1" w:styleId="aa">
    <w:name w:val="Основной текст Знак"/>
    <w:basedOn w:val="1"/>
    <w:link w:val="a9"/>
    <w:rsid w:val="00CF339F"/>
    <w:rPr>
      <w:sz w:val="24"/>
    </w:rPr>
  </w:style>
  <w:style w:type="paragraph" w:customStyle="1" w:styleId="CharChar1CharChar1CharChar">
    <w:name w:val="Char Char Знак Знак1 Char Char1 Знак Знак Char Char"/>
    <w:basedOn w:val="a0"/>
    <w:link w:val="CharChar1CharChar1CharChar0"/>
    <w:rsid w:val="00CF339F"/>
    <w:pPr>
      <w:spacing w:beforeAutospacing="1" w:afterAutospacing="1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CF339F"/>
    <w:rPr>
      <w:rFonts w:ascii="Tahoma" w:hAnsi="Tahoma"/>
    </w:rPr>
  </w:style>
  <w:style w:type="paragraph" w:styleId="31">
    <w:name w:val="toc 3"/>
    <w:next w:val="a0"/>
    <w:link w:val="32"/>
    <w:uiPriority w:val="39"/>
    <w:rsid w:val="00CF33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339F"/>
    <w:rPr>
      <w:rFonts w:ascii="XO Thames" w:hAnsi="XO Thames"/>
      <w:sz w:val="28"/>
    </w:rPr>
  </w:style>
  <w:style w:type="paragraph" w:customStyle="1" w:styleId="a">
    <w:name w:val="Знак"/>
    <w:basedOn w:val="a0"/>
    <w:link w:val="ab"/>
    <w:rsid w:val="00CF339F"/>
    <w:pPr>
      <w:numPr>
        <w:numId w:val="3"/>
      </w:numPr>
      <w:spacing w:before="120" w:after="160" w:line="240" w:lineRule="exact"/>
      <w:jc w:val="both"/>
    </w:pPr>
    <w:rPr>
      <w:rFonts w:ascii="Verdana" w:hAnsi="Verdana"/>
    </w:rPr>
  </w:style>
  <w:style w:type="character" w:customStyle="1" w:styleId="ab">
    <w:name w:val="Знак"/>
    <w:basedOn w:val="1"/>
    <w:link w:val="a"/>
    <w:rsid w:val="00CF339F"/>
    <w:rPr>
      <w:rFonts w:ascii="Verdana" w:hAnsi="Verdana"/>
    </w:rPr>
  </w:style>
  <w:style w:type="character" w:customStyle="1" w:styleId="50">
    <w:name w:val="Заголовок 5 Знак"/>
    <w:link w:val="5"/>
    <w:rsid w:val="00CF339F"/>
    <w:rPr>
      <w:rFonts w:ascii="XO Thames" w:hAnsi="XO Thames"/>
      <w:b/>
      <w:sz w:val="22"/>
    </w:rPr>
  </w:style>
  <w:style w:type="paragraph" w:customStyle="1" w:styleId="ac">
    <w:name w:val="Стиль"/>
    <w:link w:val="ad"/>
    <w:rsid w:val="00CF339F"/>
    <w:pPr>
      <w:widowControl w:val="0"/>
    </w:pPr>
    <w:rPr>
      <w:sz w:val="24"/>
    </w:rPr>
  </w:style>
  <w:style w:type="character" w:customStyle="1" w:styleId="ad">
    <w:name w:val="Стиль"/>
    <w:link w:val="ac"/>
    <w:rsid w:val="00CF339F"/>
    <w:rPr>
      <w:sz w:val="24"/>
    </w:rPr>
  </w:style>
  <w:style w:type="character" w:customStyle="1" w:styleId="11">
    <w:name w:val="Заголовок 1 Знак"/>
    <w:basedOn w:val="1"/>
    <w:link w:val="10"/>
    <w:rsid w:val="00CF339F"/>
    <w:rPr>
      <w:rFonts w:ascii="Arial" w:hAnsi="Arial"/>
      <w:b/>
      <w:sz w:val="32"/>
    </w:rPr>
  </w:style>
  <w:style w:type="paragraph" w:styleId="ae">
    <w:name w:val="Balloon Text"/>
    <w:basedOn w:val="a0"/>
    <w:link w:val="af"/>
    <w:rsid w:val="00CF339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F339F"/>
    <w:rPr>
      <w:rFonts w:ascii="Tahoma" w:hAnsi="Tahoma"/>
      <w:sz w:val="16"/>
    </w:rPr>
  </w:style>
  <w:style w:type="paragraph" w:customStyle="1" w:styleId="14">
    <w:name w:val="Гиперссылка1"/>
    <w:link w:val="af0"/>
    <w:rsid w:val="00CF339F"/>
    <w:rPr>
      <w:rFonts w:ascii="Verdana" w:hAnsi="Verdana"/>
      <w:color w:val="0000FF"/>
      <w:u w:val="single"/>
    </w:rPr>
  </w:style>
  <w:style w:type="character" w:styleId="af0">
    <w:name w:val="Hyperlink"/>
    <w:link w:val="14"/>
    <w:rsid w:val="00CF339F"/>
    <w:rPr>
      <w:rFonts w:ascii="Verdana" w:hAnsi="Verdana"/>
      <w:color w:val="0000FF"/>
      <w:u w:val="single"/>
    </w:rPr>
  </w:style>
  <w:style w:type="paragraph" w:customStyle="1" w:styleId="Footnote">
    <w:name w:val="Footnote"/>
    <w:basedOn w:val="a0"/>
    <w:link w:val="Footnote0"/>
    <w:rsid w:val="00CF339F"/>
  </w:style>
  <w:style w:type="character" w:customStyle="1" w:styleId="Footnote0">
    <w:name w:val="Footnote"/>
    <w:basedOn w:val="1"/>
    <w:link w:val="Footnote"/>
    <w:rsid w:val="00CF339F"/>
  </w:style>
  <w:style w:type="paragraph" w:styleId="15">
    <w:name w:val="toc 1"/>
    <w:next w:val="a0"/>
    <w:link w:val="16"/>
    <w:uiPriority w:val="39"/>
    <w:rsid w:val="00CF33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F33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33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339F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rsid w:val="00CF33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339F"/>
    <w:rPr>
      <w:rFonts w:ascii="XO Thames" w:hAnsi="XO Thames"/>
      <w:sz w:val="28"/>
    </w:rPr>
  </w:style>
  <w:style w:type="paragraph" w:styleId="23">
    <w:name w:val="Body Text 2"/>
    <w:basedOn w:val="a0"/>
    <w:link w:val="24"/>
    <w:rsid w:val="00CF339F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CF339F"/>
    <w:rPr>
      <w:sz w:val="28"/>
    </w:rPr>
  </w:style>
  <w:style w:type="paragraph" w:customStyle="1" w:styleId="17">
    <w:name w:val="Номер страницы1"/>
    <w:basedOn w:val="13"/>
    <w:link w:val="af1"/>
    <w:rsid w:val="00CF339F"/>
  </w:style>
  <w:style w:type="character" w:styleId="af1">
    <w:name w:val="page number"/>
    <w:basedOn w:val="a1"/>
    <w:link w:val="17"/>
    <w:rsid w:val="00CF339F"/>
  </w:style>
  <w:style w:type="paragraph" w:styleId="8">
    <w:name w:val="toc 8"/>
    <w:next w:val="a0"/>
    <w:link w:val="80"/>
    <w:uiPriority w:val="39"/>
    <w:rsid w:val="00CF33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339F"/>
    <w:rPr>
      <w:rFonts w:ascii="XO Thames" w:hAnsi="XO Thames"/>
      <w:sz w:val="28"/>
    </w:rPr>
  </w:style>
  <w:style w:type="paragraph" w:styleId="af2">
    <w:name w:val="No Spacing"/>
    <w:link w:val="af3"/>
    <w:uiPriority w:val="1"/>
    <w:qFormat/>
    <w:rsid w:val="00CF339F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CF339F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CF339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F339F"/>
    <w:rPr>
      <w:rFonts w:ascii="Arial" w:hAnsi="Arial"/>
    </w:rPr>
  </w:style>
  <w:style w:type="paragraph" w:styleId="51">
    <w:name w:val="toc 5"/>
    <w:next w:val="a0"/>
    <w:link w:val="52"/>
    <w:uiPriority w:val="39"/>
    <w:rsid w:val="00CF33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339F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CF339F"/>
  </w:style>
  <w:style w:type="character" w:customStyle="1" w:styleId="apple-converted-space0">
    <w:name w:val="apple-converted-space"/>
    <w:link w:val="apple-converted-space"/>
    <w:rsid w:val="00CF339F"/>
  </w:style>
  <w:style w:type="paragraph" w:customStyle="1" w:styleId="ConsPlusTitle">
    <w:name w:val="ConsPlusTitle"/>
    <w:link w:val="ConsPlusTitle0"/>
    <w:rsid w:val="00CF339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F339F"/>
    <w:rPr>
      <w:rFonts w:ascii="Arial" w:hAnsi="Arial"/>
      <w:b/>
    </w:rPr>
  </w:style>
  <w:style w:type="paragraph" w:styleId="af4">
    <w:name w:val="Body Text Indent"/>
    <w:basedOn w:val="a0"/>
    <w:link w:val="af5"/>
    <w:rsid w:val="00CF339F"/>
    <w:pPr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CF339F"/>
    <w:rPr>
      <w:sz w:val="28"/>
    </w:rPr>
  </w:style>
  <w:style w:type="paragraph" w:styleId="af6">
    <w:name w:val="Subtitle"/>
    <w:next w:val="a0"/>
    <w:link w:val="af7"/>
    <w:uiPriority w:val="11"/>
    <w:qFormat/>
    <w:rsid w:val="00CF339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CF339F"/>
    <w:rPr>
      <w:rFonts w:ascii="XO Thames" w:hAnsi="XO Thames"/>
      <w:i/>
      <w:sz w:val="24"/>
    </w:rPr>
  </w:style>
  <w:style w:type="paragraph" w:styleId="af8">
    <w:name w:val="Title"/>
    <w:next w:val="a0"/>
    <w:link w:val="af9"/>
    <w:uiPriority w:val="10"/>
    <w:qFormat/>
    <w:rsid w:val="00CF33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CF33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339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F339F"/>
    <w:rPr>
      <w:b/>
      <w:sz w:val="24"/>
    </w:rPr>
  </w:style>
  <w:style w:type="paragraph" w:customStyle="1" w:styleId="s1">
    <w:name w:val="s_1"/>
    <w:basedOn w:val="a0"/>
    <w:link w:val="s10"/>
    <w:rsid w:val="00CF339F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CF339F"/>
    <w:rPr>
      <w:sz w:val="24"/>
    </w:rPr>
  </w:style>
  <w:style w:type="paragraph" w:styleId="afa">
    <w:name w:val="footer"/>
    <w:basedOn w:val="a0"/>
    <w:link w:val="afb"/>
    <w:rsid w:val="00CF339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CF339F"/>
  </w:style>
  <w:style w:type="table" w:styleId="afc">
    <w:name w:val="Table Grid"/>
    <w:basedOn w:val="a2"/>
    <w:rsid w:val="00CF3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0"/>
    <w:uiPriority w:val="34"/>
    <w:qFormat/>
    <w:rsid w:val="003F74A3"/>
    <w:pPr>
      <w:ind w:left="720"/>
      <w:contextualSpacing/>
    </w:pPr>
  </w:style>
  <w:style w:type="paragraph" w:customStyle="1" w:styleId="ConsNonformat">
    <w:name w:val="ConsNonformat"/>
    <w:rsid w:val="0097276D"/>
    <w:pPr>
      <w:widowControl w:val="0"/>
      <w:suppressAutoHyphens/>
      <w:autoSpaceDE w:val="0"/>
      <w:ind w:right="19772"/>
    </w:pPr>
    <w:rPr>
      <w:rFonts w:ascii="Courier New" w:hAnsi="Courier New" w:cs="Courier New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</cp:lastModifiedBy>
  <cp:revision>2</cp:revision>
  <cp:lastPrinted>2023-07-06T10:36:00Z</cp:lastPrinted>
  <dcterms:created xsi:type="dcterms:W3CDTF">2024-09-17T07:30:00Z</dcterms:created>
  <dcterms:modified xsi:type="dcterms:W3CDTF">2024-09-17T07:30:00Z</dcterms:modified>
</cp:coreProperties>
</file>