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D4113">
        <w:rPr>
          <w:sz w:val="28"/>
          <w:szCs w:val="28"/>
        </w:rPr>
        <w:t>29.11.2018</w:t>
      </w:r>
      <w:r w:rsidRPr="00C327FC">
        <w:rPr>
          <w:sz w:val="28"/>
          <w:szCs w:val="28"/>
        </w:rPr>
        <w:sym w:font="Times New Roman" w:char="2116"/>
      </w:r>
      <w:r w:rsidR="008D4113">
        <w:rPr>
          <w:sz w:val="28"/>
          <w:szCs w:val="28"/>
        </w:rPr>
        <w:t>760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716064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716064" w:rsidRPr="000712FD" w:rsidRDefault="00716064" w:rsidP="006564DB">
      <w:pPr>
        <w:jc w:val="center"/>
        <w:rPr>
          <w:sz w:val="28"/>
          <w:szCs w:val="28"/>
        </w:rPr>
      </w:pPr>
    </w:p>
    <w:p w:rsidR="00716064" w:rsidRPr="00716064" w:rsidRDefault="00716064" w:rsidP="006564DB">
      <w:pPr>
        <w:jc w:val="center"/>
        <w:rPr>
          <w:color w:val="00B050"/>
          <w:sz w:val="28"/>
          <w:szCs w:val="28"/>
        </w:rPr>
      </w:pPr>
      <w:r w:rsidRPr="00716064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716064" w:rsidRPr="00716064" w:rsidRDefault="00716064" w:rsidP="006564DB">
      <w:pPr>
        <w:jc w:val="center"/>
        <w:rPr>
          <w:color w:val="00B050"/>
          <w:sz w:val="28"/>
          <w:szCs w:val="28"/>
        </w:rPr>
      </w:pPr>
      <w:r w:rsidRPr="00716064">
        <w:rPr>
          <w:color w:val="00B050"/>
          <w:sz w:val="28"/>
          <w:szCs w:val="28"/>
        </w:rPr>
        <w:t xml:space="preserve"> от 11.03.2019 № 124</w:t>
      </w:r>
    </w:p>
    <w:p w:rsidR="00E16FB5" w:rsidRPr="00716064" w:rsidRDefault="00E16FB5" w:rsidP="007E3B57">
      <w:pPr>
        <w:jc w:val="center"/>
        <w:rPr>
          <w:color w:val="00B050"/>
          <w:kern w:val="2"/>
          <w:sz w:val="16"/>
          <w:szCs w:val="16"/>
        </w:rPr>
      </w:pPr>
    </w:p>
    <w:p w:rsidR="00E16FB5" w:rsidRPr="00231A09" w:rsidRDefault="00E16FB5" w:rsidP="006D394A">
      <w:pPr>
        <w:jc w:val="center"/>
        <w:rPr>
          <w:b/>
          <w:kern w:val="2"/>
          <w:sz w:val="28"/>
          <w:szCs w:val="28"/>
        </w:rPr>
      </w:pPr>
      <w:r w:rsidRPr="00231A09">
        <w:rPr>
          <w:b/>
          <w:kern w:val="2"/>
          <w:sz w:val="28"/>
          <w:szCs w:val="28"/>
        </w:rPr>
        <w:t>Об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утверждении</w:t>
      </w:r>
    </w:p>
    <w:p w:rsidR="00E16FB5" w:rsidRPr="00231A09" w:rsidRDefault="000712FD" w:rsidP="006D394A">
      <w:pPr>
        <w:jc w:val="center"/>
        <w:rPr>
          <w:b/>
          <w:kern w:val="2"/>
          <w:sz w:val="28"/>
          <w:szCs w:val="28"/>
        </w:rPr>
      </w:pPr>
      <w:r w:rsidRPr="00231A09">
        <w:rPr>
          <w:b/>
          <w:kern w:val="2"/>
          <w:sz w:val="28"/>
          <w:szCs w:val="28"/>
        </w:rPr>
        <w:t>Г</w:t>
      </w:r>
      <w:r w:rsidR="00E16FB5" w:rsidRPr="00231A09">
        <w:rPr>
          <w:b/>
          <w:kern w:val="2"/>
          <w:sz w:val="28"/>
          <w:szCs w:val="28"/>
        </w:rPr>
        <w:t>осударственной</w:t>
      </w:r>
      <w:r w:rsidRPr="000712FD">
        <w:rPr>
          <w:b/>
          <w:kern w:val="2"/>
          <w:sz w:val="28"/>
          <w:szCs w:val="28"/>
        </w:rPr>
        <w:t xml:space="preserve"> </w:t>
      </w:r>
      <w:r w:rsidR="00E16FB5" w:rsidRPr="00231A09">
        <w:rPr>
          <w:b/>
          <w:kern w:val="2"/>
          <w:sz w:val="28"/>
          <w:szCs w:val="28"/>
        </w:rPr>
        <w:t>программы</w:t>
      </w:r>
      <w:r w:rsidRPr="000712FD">
        <w:rPr>
          <w:b/>
          <w:kern w:val="2"/>
          <w:sz w:val="28"/>
          <w:szCs w:val="28"/>
        </w:rPr>
        <w:t xml:space="preserve"> </w:t>
      </w:r>
      <w:r w:rsidR="00E16FB5" w:rsidRPr="00231A09">
        <w:rPr>
          <w:b/>
          <w:kern w:val="2"/>
          <w:sz w:val="28"/>
          <w:szCs w:val="28"/>
        </w:rPr>
        <w:t>Ростовской</w:t>
      </w:r>
      <w:r w:rsidRPr="000712FD">
        <w:rPr>
          <w:b/>
          <w:kern w:val="2"/>
          <w:sz w:val="28"/>
          <w:szCs w:val="28"/>
        </w:rPr>
        <w:t xml:space="preserve"> </w:t>
      </w:r>
      <w:r w:rsidR="00E16FB5" w:rsidRPr="00231A09">
        <w:rPr>
          <w:b/>
          <w:kern w:val="2"/>
          <w:sz w:val="28"/>
          <w:szCs w:val="28"/>
        </w:rPr>
        <w:t>области</w:t>
      </w:r>
    </w:p>
    <w:p w:rsidR="00E16FB5" w:rsidRPr="00231A09" w:rsidRDefault="00E16FB5" w:rsidP="006D394A">
      <w:pPr>
        <w:jc w:val="center"/>
        <w:rPr>
          <w:b/>
          <w:kern w:val="2"/>
          <w:sz w:val="28"/>
          <w:szCs w:val="28"/>
        </w:rPr>
      </w:pPr>
      <w:r w:rsidRPr="00231A09">
        <w:rPr>
          <w:b/>
          <w:kern w:val="2"/>
          <w:sz w:val="28"/>
          <w:szCs w:val="28"/>
        </w:rPr>
        <w:t>«Энергоэффективность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и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развитие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промышленности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и</w:t>
      </w:r>
      <w:r w:rsidR="000712FD" w:rsidRPr="000712FD">
        <w:rPr>
          <w:b/>
          <w:kern w:val="2"/>
          <w:sz w:val="28"/>
          <w:szCs w:val="28"/>
        </w:rPr>
        <w:t xml:space="preserve"> </w:t>
      </w:r>
      <w:r w:rsidRPr="00231A09">
        <w:rPr>
          <w:b/>
          <w:kern w:val="2"/>
          <w:sz w:val="28"/>
          <w:szCs w:val="28"/>
        </w:rPr>
        <w:t>энергетики»</w:t>
      </w:r>
    </w:p>
    <w:p w:rsidR="00E16FB5" w:rsidRPr="00413C0C" w:rsidRDefault="00E16FB5" w:rsidP="007E3B57">
      <w:pPr>
        <w:jc w:val="center"/>
        <w:rPr>
          <w:b/>
          <w:kern w:val="2"/>
          <w:sz w:val="16"/>
          <w:szCs w:val="16"/>
        </w:rPr>
      </w:pP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1A0FC7">
      <w:pPr>
        <w:ind w:firstLine="709"/>
        <w:jc w:val="both"/>
        <w:rPr>
          <w:b/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ВсоответствииспостановлениемПравительстваРостовскойобластиот</w:t>
      </w:r>
      <w:r w:rsidR="00555D15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10.01.2018№1«ОбутвержденииПорядкаразработки,реализациииоценкиэффективностигосударственныхпрограммРостовскойобласти»,распоряжениемПравительстваРостовскойобластиот09.08.2018№436«ОбутвержденииПеречнягосударственныхпрограммРостовскойобласти»ПравительствоРостовскойобласти</w:t>
      </w:r>
      <w:r w:rsidRPr="00231A0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31A09">
        <w:rPr>
          <w:b/>
          <w:kern w:val="2"/>
          <w:sz w:val="28"/>
          <w:szCs w:val="28"/>
        </w:rPr>
        <w:t>т: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1.</w:t>
      </w:r>
      <w:r w:rsidR="00555D15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УтвердитьгосударственнуюпрограммуРостовскойобласти«Энергоэффективностьиразвитиепромышленностииэнергетики»согласноприложению№1.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2.</w:t>
      </w:r>
      <w:r w:rsidR="00555D15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ПризнатьутратившимисилуправовыеактыПравительстваРостовскойобластипоПеречнюсогласноприложению№2.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3.</w:t>
      </w:r>
      <w:r w:rsidR="00555D15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Настоящеепостановлениевступаетвсилусодняегоофициальногоопубликования,нонеранее1января2019г.,ираспространяетсяна</w:t>
      </w:r>
      <w:r w:rsidR="00555D15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правоотношения,возникающиеначинаяссоставленияпроектаобластногобюджетана2019годинаплановыйпериод2020и2021годов.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</w:t>
      </w:r>
      <w:r w:rsidR="00555D15">
        <w:rPr>
          <w:kern w:val="2"/>
          <w:sz w:val="28"/>
          <w:szCs w:val="28"/>
        </w:rPr>
        <w:t> </w:t>
      </w:r>
      <w:r w:rsidR="00716064" w:rsidRPr="006D0A08">
        <w:rPr>
          <w:kern w:val="2"/>
          <w:sz w:val="28"/>
          <w:szCs w:val="28"/>
        </w:rPr>
        <w:t>Контроль за выполнением настоящего постановления возложить на заместителя Губернатора Ростовской области Тихонова М.М</w:t>
      </w:r>
      <w:r w:rsidRPr="00231A09">
        <w:rPr>
          <w:kern w:val="2"/>
          <w:sz w:val="28"/>
          <w:szCs w:val="28"/>
        </w:rPr>
        <w:t>.</w:t>
      </w: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875BA6" w:rsidRDefault="00875BA6" w:rsidP="00875BA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875BA6" w:rsidRDefault="00875BA6" w:rsidP="00875BA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E16FB5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Постановление</w:t>
      </w:r>
      <w:r w:rsidR="000712FD" w:rsidRP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вносит</w:t>
      </w:r>
    </w:p>
    <w:p w:rsidR="00E16FB5" w:rsidRPr="00231A09" w:rsidRDefault="000712FD" w:rsidP="007E3B57">
      <w:pPr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</w:t>
      </w:r>
      <w:r w:rsidR="00E16FB5" w:rsidRPr="00231A09">
        <w:rPr>
          <w:kern w:val="2"/>
          <w:sz w:val="28"/>
          <w:szCs w:val="28"/>
        </w:rPr>
        <w:t>инистерство</w:t>
      </w:r>
      <w:r w:rsidRPr="000712FD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промышленности</w:t>
      </w:r>
    </w:p>
    <w:p w:rsidR="00E16FB5" w:rsidRPr="00231A09" w:rsidRDefault="000712FD" w:rsidP="007E3B5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</w:t>
      </w:r>
      <w:r w:rsidRPr="000712FD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энергетики</w:t>
      </w:r>
      <w:r w:rsidRPr="000712FD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Ростовской</w:t>
      </w:r>
      <w:r w:rsidRPr="000712FD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области</w:t>
      </w:r>
    </w:p>
    <w:p w:rsidR="00413C0C" w:rsidRDefault="00E16FB5" w:rsidP="005B3237">
      <w:pPr>
        <w:pageBreakBefore/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Приложение№1</w:t>
      </w:r>
    </w:p>
    <w:p w:rsidR="00E16FB5" w:rsidRPr="00231A09" w:rsidRDefault="000712FD" w:rsidP="00413C0C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постановлению</w:t>
      </w:r>
    </w:p>
    <w:p w:rsidR="00E16FB5" w:rsidRPr="00231A09" w:rsidRDefault="00E16FB5" w:rsidP="00413C0C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Правительства</w:t>
      </w:r>
    </w:p>
    <w:p w:rsidR="00E16FB5" w:rsidRPr="00231A09" w:rsidRDefault="00E16FB5" w:rsidP="00413C0C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области</w:t>
      </w:r>
    </w:p>
    <w:p w:rsidR="00875BA6" w:rsidRPr="000F3274" w:rsidRDefault="00875BA6" w:rsidP="00875BA6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8D4113">
        <w:rPr>
          <w:sz w:val="28"/>
        </w:rPr>
        <w:t>29.11.2018</w:t>
      </w:r>
      <w:r w:rsidRPr="000F3274">
        <w:rPr>
          <w:sz w:val="28"/>
        </w:rPr>
        <w:t xml:space="preserve"> № </w:t>
      </w:r>
      <w:r w:rsidR="008D4113">
        <w:rPr>
          <w:sz w:val="28"/>
        </w:rPr>
        <w:t>760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ГОСУДАРСТВЕННАЯПРОГРАММА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области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0712FD" w:rsidP="006D394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</w:t>
      </w:r>
      <w:r w:rsidR="00E16FB5" w:rsidRPr="00231A09">
        <w:rPr>
          <w:kern w:val="2"/>
          <w:sz w:val="28"/>
          <w:szCs w:val="28"/>
        </w:rPr>
        <w:t>развитие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промышленности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энергетики»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E16FB5" w:rsidRPr="00231A09" w:rsidRDefault="000712FD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Г</w:t>
      </w:r>
      <w:r w:rsidR="00E16FB5" w:rsidRPr="00231A09">
        <w:rPr>
          <w:kern w:val="2"/>
          <w:sz w:val="28"/>
          <w:szCs w:val="28"/>
        </w:rPr>
        <w:t>осударственной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Ростовской</w:t>
      </w:r>
      <w:r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области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промышленности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0712FD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821"/>
        <w:gridCol w:w="355"/>
        <w:gridCol w:w="6632"/>
        <w:gridCol w:w="29"/>
      </w:tblGrid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государственнаяпрограммаРостовскойобласти«Энергоэффективностьиразвитиепромышленностииэнергетики»(далеетакже–государственнаяпрограмма)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</w:p>
          <w:p w:rsidR="00E16FB5" w:rsidRPr="00231A09" w:rsidRDefault="000712FD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</w:t>
            </w:r>
            <w:r w:rsidR="00E16FB5" w:rsidRPr="00231A09">
              <w:rPr>
                <w:kern w:val="2"/>
                <w:sz w:val="28"/>
                <w:szCs w:val="28"/>
              </w:rPr>
              <w:t>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государственной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0712FD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</w:t>
            </w:r>
            <w:r w:rsidR="00E16FB5" w:rsidRPr="00231A09">
              <w:rPr>
                <w:kern w:val="2"/>
                <w:sz w:val="28"/>
                <w:szCs w:val="28"/>
              </w:rPr>
              <w:t>инистерство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промышленности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энергетики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Соисполнители</w:t>
            </w:r>
          </w:p>
          <w:p w:rsidR="00E16FB5" w:rsidRPr="00231A09" w:rsidRDefault="000712FD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</w:t>
            </w:r>
            <w:r w:rsidR="00E16FB5" w:rsidRPr="00231A09">
              <w:rPr>
                <w:kern w:val="2"/>
                <w:sz w:val="28"/>
                <w:szCs w:val="28"/>
              </w:rPr>
              <w:t>осударственной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Правительство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0712FD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</w:t>
            </w:r>
            <w:r w:rsidR="00E16FB5" w:rsidRPr="00231A09">
              <w:rPr>
                <w:kern w:val="2"/>
                <w:sz w:val="28"/>
                <w:szCs w:val="28"/>
              </w:rPr>
              <w:t>инистерство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жилищно-коммунальногохозяйства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0712FD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</w:t>
            </w:r>
            <w:r w:rsidR="00E16FB5" w:rsidRPr="00231A09">
              <w:rPr>
                <w:kern w:val="2"/>
                <w:sz w:val="28"/>
                <w:szCs w:val="28"/>
              </w:rPr>
              <w:t>инистерство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здравоохранения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0712FD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</w:t>
            </w:r>
            <w:r w:rsidR="00E16FB5" w:rsidRPr="00231A09">
              <w:rPr>
                <w:kern w:val="2"/>
                <w:sz w:val="28"/>
                <w:szCs w:val="28"/>
              </w:rPr>
              <w:t>инистерство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культуры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министерствообщегоипрофессиональногообразованияРостовскойобласти;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труда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социального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физической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культуре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спорту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информационных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технологий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связи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природных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экологии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сельского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хозяйства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продовольствия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министерствостроительства,архитектурыитерриториальногоразвитияРостовскойобласти;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транспорта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экономического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lastRenderedPageBreak/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делам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казачества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кадетских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учебных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заведений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обеспечению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деятельности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мировых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судей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предупреждению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ликвидации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чрезвычайных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ситуаций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потребительского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рынка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комитет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молодежной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политике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комитет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охране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объектов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культурного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наследия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комитет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управлению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архивным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делом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управление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службы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занятости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управление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ветеринарии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самоуправления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области,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случае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принятия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ими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соответствующих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решений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(далее–органы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самоуправления);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некоммерческая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«Региональный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фонд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развития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промышленности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области»;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промышленные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предприятия(по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угледобывающие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предприятия(по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организации,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осуществляющие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поставку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газомоторного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топлива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государственные</w:t>
            </w:r>
            <w:r w:rsidR="000712FD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FA2EB0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–учреждения);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организации,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осуществляющие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снабжение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водой,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природным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газом,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тепловой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энергией,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энергией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или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их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передачу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поставщики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эклектической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6E1ADC">
              <w:rPr>
                <w:kern w:val="2"/>
                <w:sz w:val="28"/>
                <w:szCs w:val="28"/>
              </w:rPr>
              <w:t>–</w:t>
            </w:r>
            <w:r w:rsidRPr="00231A09">
              <w:rPr>
                <w:kern w:val="2"/>
                <w:sz w:val="28"/>
                <w:szCs w:val="28"/>
              </w:rPr>
              <w:t>генерирующие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компании)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«Энергосбережение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государственных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муниципальных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учреждениях».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промышленности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ее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конкурентоспособности».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модернизация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сетей,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включая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уличного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освещения».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газотранспортной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системы».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«Расширение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использования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возобновляемых</w:t>
            </w:r>
          </w:p>
          <w:p w:rsidR="00E16FB5" w:rsidRPr="00231A09" w:rsidRDefault="00D42BD3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</w:t>
            </w:r>
            <w:r w:rsidR="00E16FB5" w:rsidRPr="00231A09">
              <w:rPr>
                <w:kern w:val="2"/>
                <w:sz w:val="28"/>
                <w:szCs w:val="28"/>
              </w:rPr>
              <w:t>сточников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энергии».</w:t>
            </w:r>
          </w:p>
          <w:p w:rsidR="00E16FB5" w:rsidRPr="00231A09" w:rsidRDefault="00E16FB5" w:rsidP="00542E7F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«Обеспечение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«Энергоэффективность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промышленности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lastRenderedPageBreak/>
              <w:t>энергетики»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D42BD3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</w:t>
            </w:r>
            <w:r w:rsidR="00E16FB5" w:rsidRPr="00231A09">
              <w:rPr>
                <w:kern w:val="2"/>
                <w:sz w:val="28"/>
                <w:szCs w:val="28"/>
              </w:rPr>
              <w:t>тимулирование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энергосбережения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повышение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энергетической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эффективности,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развитие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экономического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потенциала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промышленных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предприятий,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газотранспортной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системы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электрических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сетей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D42BD3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BD361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D42BD3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</w:t>
            </w:r>
            <w:r w:rsidR="00E16FB5" w:rsidRPr="00231A09">
              <w:rPr>
                <w:kern w:val="2"/>
                <w:sz w:val="28"/>
                <w:szCs w:val="28"/>
              </w:rPr>
              <w:t>оздание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условий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для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повышения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энергетической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эффективности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организаций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с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участием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государства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муниципальных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образований;</w:t>
            </w:r>
          </w:p>
          <w:p w:rsidR="00E16FB5" w:rsidRPr="00231A09" w:rsidRDefault="0094069E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</w:t>
            </w:r>
            <w:r w:rsidR="00E16FB5" w:rsidRPr="00231A09">
              <w:rPr>
                <w:kern w:val="2"/>
                <w:sz w:val="28"/>
                <w:szCs w:val="28"/>
              </w:rPr>
              <w:t>ост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объемов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промышленного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производства;</w:t>
            </w:r>
          </w:p>
          <w:p w:rsidR="00E16FB5" w:rsidRPr="00231A09" w:rsidRDefault="0094069E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</w:t>
            </w:r>
            <w:r w:rsidR="00E16FB5" w:rsidRPr="00231A09">
              <w:rPr>
                <w:kern w:val="2"/>
                <w:sz w:val="28"/>
                <w:szCs w:val="28"/>
              </w:rPr>
              <w:t>оздание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условий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для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повышения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энергетической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эффективности,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увеличения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освещенности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надежности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предоставления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услуг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электроснабжению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уличному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освещению;</w:t>
            </w:r>
          </w:p>
          <w:p w:rsidR="00E16FB5" w:rsidRPr="00231A09" w:rsidRDefault="0094069E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</w:t>
            </w:r>
            <w:r w:rsidR="00E16FB5" w:rsidRPr="00231A09">
              <w:rPr>
                <w:kern w:val="2"/>
                <w:sz w:val="28"/>
                <w:szCs w:val="28"/>
              </w:rPr>
              <w:t>овышение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доступности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потребителей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к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системе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газоснабжения;</w:t>
            </w:r>
          </w:p>
          <w:p w:rsidR="00E16FB5" w:rsidRPr="00231A09" w:rsidRDefault="0094069E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</w:t>
            </w:r>
            <w:r w:rsidR="00E16FB5" w:rsidRPr="00231A09">
              <w:rPr>
                <w:kern w:val="2"/>
                <w:sz w:val="28"/>
                <w:szCs w:val="28"/>
              </w:rPr>
              <w:t>оздание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условий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для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увеличения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производства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генерирующими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объектами,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функционирующими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основе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использования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возобновляемых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источников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энергии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объемпотребленияэнергоресурсов,оплачиваемыхизобластногобюджета,ворганизацияхсучастиемгосударстваимуниципальныхобразований;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индекспроизводстваРостовскойобластипоотношениюкпредыдущемугоду;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доляфактическиосвещенныхулицвобщейпротяженностиулицнаселенныхпунктовмуниципальныхобразованийвРостовскойобласти;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уровеньгазификацииРостовскойобласти;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доляэнергетическихресурсов,производимыхсиспользованиемвозобновляемыхисточниковэнергии,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вобщемобъемеэнергетическихресурсов,производимыхнатерриторииРостовскойобласти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</w:p>
          <w:p w:rsidR="00E16FB5" w:rsidRPr="00231A09" w:rsidRDefault="00E16FB5" w:rsidP="004260F2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Этапыреализациигосударственнойпрограммыневыделяются</w:t>
            </w:r>
          </w:p>
        </w:tc>
      </w:tr>
      <w:tr w:rsidR="00E16FB5" w:rsidRPr="00231A09" w:rsidTr="00E17232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94069E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6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общий объем финансирования государственной программы составляет 431 257 026,0 тыс. рублей, в том числе: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49 355 807,0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48 044 842,8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>в 2021 году – 33 382 315,0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27 965 680,0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29 426 128,2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29 837 102,7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31 679 158,3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32 621 336,0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33 808 271,5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36 461 522,6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38 235 854,4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40 439 007,5 тыс. рублей.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областного бюджета – 948 921,5 тыс. рублей, в том числе: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219 272,2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70 154,7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69 701,5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65 644,5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65 518,5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65 469,6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65 585,2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65 540,5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65 439,5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65 615,3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65 510,4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65 469,6 тыс. рублей.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местного бюджета – 207 640,5 тыс. рублей, в том числе: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107 918,1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23 416,3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9 840,0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8 522,5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11 016,7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6 244,1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6 141,1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5 967,5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7 231,0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8 342,3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6 714,0 тыс. рублей;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6 286,9 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внебюджетных средств – 430 100 464,0 тыс. рублей, в 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49 028 616,7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47 951 271,8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33 302 773,5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27 891 513,0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29 349 593,0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>в 2024 году – 29 765 389,0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31 607 432,0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32 549 828,0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33 735 601,0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36 387 565,0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38 163 630,0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40 367 251,0 тыс. рублей.</w:t>
            </w:r>
          </w:p>
          <w:p w:rsidR="00E16FB5" w:rsidRPr="00231A09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Объемы финансирования по мероприятиям государственной программы являются прогнозными и подлежат уточнению в соответствии с действующим законодательством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Ожидаемыерезультатыреализациигосударственной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лучшениеэнергосбереженияиповышениеэнергетическойэффективности,газоснабженияуличногоосвещенияиразвитиеэкономическогопотенциалапромышленныхпредприятий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подпрограммы«Энергосбережениеиповышениеэнергетической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эффективностивгосударственныхимуниципальныхучреждениях»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05"/>
        <w:gridCol w:w="249"/>
        <w:gridCol w:w="7012"/>
      </w:tblGrid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«Энергосбережениеиповышениеэнергетическойэффективностивгосударственныхимуниципальныхучреждениях»(далеетакже–подпрограмма1)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Ответственныйисполнительподпрограммы1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ПравительствоРостовскойобласти;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министерствоздравоохраненияРостовскойобласти;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министерствожилищно-коммунальногохозяйстваРостовскойобласти: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министерствокультурыРостовскойобласти;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министерствообщегоипрофессиональногообразованияРостовскойобласти;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министерствопофизическойкультуреиспортуРостовскойобласти;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департаментподеламказачестваикадетскихучебныхзаведенийРостовскойобласти;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департаментпообеспечениюдеятельностимировыхсудейРостовскойобласти;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управлениегосударственнойслужбызанятостинаселенияРостовскойобласти;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государственныеимуниципальныеучреждения(далее–учреждения);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органыместногосамоуправления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5B3237">
            <w:pPr>
              <w:pageBreakBefore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Программно-целевыеинструментыподпрограммы1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повышениеэнергетическойэффективностиорганизацийсучастиемгосударстваимуниципальныхобразований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обеспечениеуровняоснащенностиприборамиучетаиспользуемыхэнергетическихресурсов;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снижениеобъемаиспользуемыхэнергетическихресурсовворганизацияхсучастиемгосударстваилимуниципальногообразования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объемаэлектрическойэнергии(далее–ЭЭ),потребляемойучреждениями,расчетызакоторуюосуществляютсянаоснованиипоказанийприборовучета,вобщемобъемеЭЭ,потребляемойучрежденияминатерритории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объематепловойэнергии(далее–ТЭ),потребляемойучреждениями,расчетызакоторуюосуществляютсянаоснованиипоказанийприборовучета,вобщемобъемеТЭ,потребляемойучрежденияминатерритории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объемагорячейводы(далее–ГВ),потребляемойучреждениями,расчетызапотреблениекоторойосуществляютсянаоснованиипоказанийприборовучета,вобщемобъемеГВ,потребляемойучрежденияминатерритории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доляобъемаприродногогаза(далее–ПГ),потребляемогоучреждениями,расчетызакоторыйосуществля</w:t>
            </w:r>
            <w:r w:rsidR="000C6A72">
              <w:rPr>
                <w:kern w:val="2"/>
                <w:sz w:val="28"/>
                <w:szCs w:val="28"/>
              </w:rPr>
              <w:t>ю</w:t>
            </w:r>
            <w:r w:rsidRPr="00231A09">
              <w:rPr>
                <w:kern w:val="2"/>
                <w:sz w:val="28"/>
                <w:szCs w:val="28"/>
              </w:rPr>
              <w:t>тсянаоснованиипоказанийприборовучета,вобщемобъемеПГ,потребляемогоучреждениямина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территорииРостовскойобласти;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объемЭЭ,потребленныйучреждениями;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объемТЭ,потребленныйучреждениями;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объемГВ,потребленныйучреждениями;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объемПГ,потребленныйучреждениями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Этапыисрокиреализацииподпрограммы1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Этапыреализацииподпрограммы1невыделяются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Ресурсноеобеспечениеподпрограммы1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общий объем финансирования подпрограммы 1 составляет 192 790,1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45 532,2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31 118,8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17 575,4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12 200,9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14 569,1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9 747,6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9 760,2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9 541,9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>в 2027 году – 10 704,4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11 991,5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10 258,3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9 790,4 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областного бюджета – 60 379,7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12 843,6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7 702,5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7 735,4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3 678,4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3 552,4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3 503,5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3 619,1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3 574,4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3 473,4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3 649,2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3 544,3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3 503,5 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местного бюджета – 132 411,0 тыс. рублей, в 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32 688,6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23 416,3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9 840,0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8 522,5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11 016,7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6 244,1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6 141,1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5 967,5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7 231,0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8 342,3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6 714,0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6 286,9 тыс. рублей.</w:t>
            </w:r>
          </w:p>
          <w:p w:rsidR="00E16FB5" w:rsidRPr="00231A09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1 </w:t>
            </w:r>
            <w:r w:rsidRPr="006D0A08">
              <w:rPr>
                <w:spacing w:val="-4"/>
                <w:kern w:val="2"/>
                <w:sz w:val="28"/>
                <w:szCs w:val="28"/>
              </w:rPr>
              <w:t>являются прогнозными и подлежат уточнению в соответствии</w:t>
            </w:r>
            <w:r w:rsidRPr="006D0A08">
              <w:rPr>
                <w:kern w:val="2"/>
                <w:sz w:val="28"/>
                <w:szCs w:val="28"/>
              </w:rPr>
              <w:t xml:space="preserve"> с действующим законодательством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Ожидаемыерезультатыреализацииподпрограммы1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созданиеусловийдляреализацииучреждениямипроектоввобластиэнергоэффективностииэнергосбережения</w:t>
            </w:r>
            <w:r w:rsidR="00D14AC8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обеспечениерасчетовбюджетныхучрежденийзапотребляемыеобъемыэнергетическихресурсовпоприборамучета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5B3237">
      <w:pPr>
        <w:pageBreakBefore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подпрограммы«Развитие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промышленностииповышениеееконкурентоспособности»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89"/>
        <w:gridCol w:w="396"/>
        <w:gridCol w:w="6181"/>
      </w:tblGrid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«Развитиепромышленностииповышениеееконкурентоспособности»(далеетакже–подпрограмма2)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Ответственныйисполнительподпрограммы2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некоммерческаяорганизация«РегиональныйфондразвитияпромышленностиРостовскойобласти»;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промышленныепредприятия(посогласованию);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угледобывающиепредприятия(посогласованию)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Программно-целевыеинструментыподпрограммы2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Цельподпрограммы2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созданиевРостовскойобластидинамичноразвивающейсяиконкурентоспособнойпромышленности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поддержкапроизводственнойдеятельностипромышленныхпредприятий;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стимулированиероставнутрирегиональнойпромышленнойкооперации;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развитиепроизводственногопотенциалаугледобывающихпредприятий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индекспроизводстваРостовскойобластиповидуэкономическойдеятельности«Обрабатывающиепроизводства»поотношениюкпредыдущемугоду;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отгруженныхтоваровсобственногопроизводства,выполненныхработиуслугсобственнымисиламиповидуэкономическойдеятельности«Обрабатывающиепроизводства»(заисключениемпищевойпромышленности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удельныйвесорганизацийповидуэкономическойдеятельности«Обрабатывающиепроизводства»,осуществляющихтехнологическиеинновации,в</w:t>
            </w:r>
            <w:r w:rsidR="004D031F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общемчислеобследованных</w:t>
            </w:r>
            <w:r w:rsidR="004D031F">
              <w:rPr>
                <w:kern w:val="2"/>
                <w:sz w:val="28"/>
                <w:szCs w:val="28"/>
              </w:rPr>
              <w:t xml:space="preserve"> организаций</w:t>
            </w:r>
            <w:r w:rsidRPr="00231A09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темпростаобъемаинвестицийвосновнойкапиталзасчетвсехисточниковфинансированияповидуэкономическойдеятельности«Обрабатывающиепроизводства»кпредыдущемугодувсопоставимыхценах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темпроставысокопроизводительныхрабочихместповидуэкономическойдеятельности«Обрабатывающиепроизводства»поотношениюкпредыдущемугоду;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долявысокотехнологичнойпродукцииисреднетехнологичногоэкспортоориентированногосекторавоб</w:t>
            </w:r>
            <w:r w:rsidRPr="00231A09">
              <w:rPr>
                <w:kern w:val="2"/>
                <w:sz w:val="28"/>
                <w:szCs w:val="28"/>
              </w:rPr>
              <w:lastRenderedPageBreak/>
              <w:t>рабатывающейпромышленности;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объемдобычиуглявРостовскойобласти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Этапыисрокиреализацииподпрограммы2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413C0C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Этапыреализацииподпрограммы2не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Ресурсноеобеспечениеподпрограммы2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общийобъемфинансированияподпрограммы2составляет378784824,0тыс.рублей,втомчисле: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в2019году–25680842,0тыс.рублей;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в2020году–26182175,0тыс.рублей;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в2021году–27104005,0тыс.рублей;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в2022году–27891513,0тыс.рублей;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в2023году–29349593,0тыс.рублей;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в2024году–29765389,0тыс.рублей;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в2025году–31607432,0тыс.рублей;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в2026году–32549828,0тыс.рублей;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в2027году–33735601,0тыс.рублей;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в2028году–36387565,0тыс.рублей;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в2029году–38163630,0тыс.рублей;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в2030году–40367251,0тыс.рублей.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Засчетсредствобластногобюджетасоставляет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0,0тыс.рублей,втомчисле: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в2030году–0,0тыс.рублей.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Засчетвнебюджетныхсредств–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378784824,0тыс.рублей,втомчисле: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в2019году–25680842,0тыс.рублей;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в2020году–26182175,0тыс.рублей;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в2021году–27104005,0тыс.рублей;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в2022году–27891513,0тыс.рублей;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в2023году–29349593,0тыс.рублей;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в2024году–29765389,0тыс.рублей;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в2025году–31607432,0тыс.рублей;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в2026году–32549828,0тыс.рублей;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в2027году–33735601,0тыс.рублей;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в2028году–36387565,0тыс.рублей;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в2029году–38163630,0тыс.рублей;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в2030году–40367251,0тыс.рублей.</w:t>
            </w:r>
          </w:p>
          <w:p w:rsidR="00E16FB5" w:rsidRPr="00231A09" w:rsidRDefault="00E16FB5" w:rsidP="008B532C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Объемыфинансированияпомероприятиямподпрограммы2являютсяпрогнознымииподлежатуточнениювсоответствиисдействующимзаконодательством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Ожидаемыерезультатыреализацииподпрограммы2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улучшениеусловийдляразвитияпромышленногокомплексаРостовскойобласти;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созданиеновыхпроизводственныхмощностейимодернизациядействующих;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ростпроизводительноститрудазасчетиспользованияпередовыхтехнологийисовременногооборудования;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увеличениедоливысокотехнологичногоэкспортоориентированногосекторавобрабатывающейпромышленности</w:t>
            </w:r>
            <w:r w:rsidR="008B532C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увеличениеобъемовпроизводствауглявРостовскойобласти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подпрограммы«Развитиеимодернизация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электрическихсетей,включаясетиуличногоосвещения»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89"/>
        <w:gridCol w:w="396"/>
        <w:gridCol w:w="6181"/>
      </w:tblGrid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«Развитиеимодернизацияэлектрическихсетей,включаясетиуличногоосвещения»(далеетакже–подпрограмма3)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Ответственныйисполнительподпрограммы3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органыместногосамоуправления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Программно-целевыеинструментыподпрограммы3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8B532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</w:t>
            </w:r>
            <w:r w:rsidR="008B532C">
              <w:rPr>
                <w:kern w:val="2"/>
                <w:sz w:val="28"/>
                <w:szCs w:val="28"/>
              </w:rPr>
              <w:t>и</w:t>
            </w:r>
            <w:r w:rsidRPr="00231A09">
              <w:rPr>
                <w:kern w:val="2"/>
                <w:sz w:val="28"/>
                <w:szCs w:val="28"/>
              </w:rPr>
              <w:t>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повышениеэнергетическойэффективности,увеличениеосвещенностиинадежностипредоставленияуслугпоэлектроснабжениюиуличномуосвещению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сокращениеколичествабесхозяйныхобъектовэлектрическихсетей;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повышениедолиосвещенностиулицнаселенныхпунктов;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планированиеперспективногоразвитиясетевойинфраструктурыигенерирующихмощностей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протяженностьпостроенных,реконструированных</w:t>
            </w:r>
            <w:r w:rsidRPr="00231A09">
              <w:rPr>
                <w:kern w:val="2"/>
                <w:sz w:val="28"/>
                <w:szCs w:val="28"/>
              </w:rPr>
              <w:t>ивосстановленныхэлектрическихсетей;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количествопостроенных,реконструированныхивосстановленныхтрансформаторныхподстанций;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протяженностьпостроенных,реконструированных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Pr="00231A09">
              <w:rPr>
                <w:kern w:val="2"/>
                <w:sz w:val="28"/>
                <w:szCs w:val="28"/>
              </w:rPr>
              <w:lastRenderedPageBreak/>
              <w:t>восстановленныхсетейнаружного(уличного)освещения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Этапыисрокиреализацииподпрограммы3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Этапыподпрограммыневыделяются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Ресурсноеобеспечениеподпрограммы3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общийобъемфинансированияподпрограммы3составляет252815,4тыс.рублей,втомчисле: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в2019году–206615,4тыс.рублей;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в2030году–4200,0тыс.рублей.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Засчетсредствобластногобюджета–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178468,9тыс.рублей,втомчисле: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в2019году–132268,9тыс.рублей;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в2029году–4200,0тыс.рублей;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в2030году–4200,0тыс.рублей.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Засчетсредствместногобюджета–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74346,5тыс.рублей,втомчисле: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в2019году–74346,5тыс.рублей;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в2030году–0,0тыс.рублей.</w:t>
            </w:r>
          </w:p>
          <w:p w:rsidR="00E16FB5" w:rsidRPr="00231A09" w:rsidRDefault="00E16FB5" w:rsidP="00ED1EA2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Объемыфинансированияпомероприятиямподпрограммы3являютсяпрогнознымииподлежатуточнениювсоответствиисдействующимзаконодательством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Ожидаемыерезультатыреализацииподпрограммы3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повышениенадежностипредоставленияуслугэлектроснабжениянаселениюРостовскойобласти;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повышениеудовлетворенностинаселенияРостовскойобластиуровнемосвещенностиулиц;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повышениеэффективностирасходованиябюджетныхсредств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подпрограммы«Развитиегазотранспортнойсистемы»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312"/>
        <w:gridCol w:w="425"/>
        <w:gridCol w:w="6129"/>
      </w:tblGrid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«Развитиегазотранспортнойсистемы»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(далеетакже–подпрограмма4)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Ответственныйисполнительподпрограммы4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органыместногосамоуправления;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организации,осуществляющиепоставкугазомоторноготоплива(посогласованию)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Программно-целевыеинструментыподпрограммы4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Цельподпрограммы4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повышениеуровнягазификациивРостовскойобласти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модернизацияирасширениегазотранспортнойсистемы;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повышениеколичестваавтомобильныхгазонаполнительныхкомпрессорныхстанций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протяженностьпостроенныхиреконструированныхсетейгазоснабжения;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количествопостроенныхиреконструированных</w:t>
            </w:r>
            <w:r w:rsidRPr="00413C0C">
              <w:rPr>
                <w:spacing w:val="-8"/>
                <w:kern w:val="2"/>
                <w:sz w:val="28"/>
                <w:szCs w:val="28"/>
              </w:rPr>
              <w:t>автомобильныхгазонаполнительныхкомпрессорных</w:t>
            </w:r>
            <w:r w:rsidRPr="00231A09">
              <w:rPr>
                <w:kern w:val="2"/>
                <w:sz w:val="28"/>
                <w:szCs w:val="28"/>
              </w:rPr>
              <w:t>станций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Этапыисрокиреализацииподпрограммы4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413C0C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Этапыреализацииподпрограммы4не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Ресурсноеобеспечениеподпрограммы4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общий объем финансирования подпрограммы 4 составляет 14 966,2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14 966,2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областного бюджета –14 083,2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14 083,2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За счет средств местного бюджета –883,0 тыс. рублей, в</w:t>
            </w:r>
            <w:r>
              <w:rPr>
                <w:kern w:val="2"/>
                <w:sz w:val="28"/>
                <w:szCs w:val="28"/>
              </w:rPr>
              <w:t> </w:t>
            </w:r>
            <w:r w:rsidRPr="006D0A08">
              <w:rPr>
                <w:kern w:val="2"/>
                <w:sz w:val="28"/>
                <w:szCs w:val="28"/>
              </w:rPr>
              <w:t>том</w:t>
            </w:r>
            <w:r>
              <w:rPr>
                <w:kern w:val="2"/>
                <w:sz w:val="28"/>
                <w:szCs w:val="28"/>
              </w:rPr>
              <w:t> </w:t>
            </w:r>
            <w:r w:rsidRPr="006D0A08">
              <w:rPr>
                <w:kern w:val="2"/>
                <w:sz w:val="28"/>
                <w:szCs w:val="28"/>
              </w:rPr>
              <w:t>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2019 году – 883,0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16FB5" w:rsidRPr="00231A09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4 </w:t>
            </w:r>
            <w:r w:rsidRPr="0009473F">
              <w:rPr>
                <w:spacing w:val="-4"/>
                <w:kern w:val="2"/>
                <w:sz w:val="28"/>
                <w:szCs w:val="28"/>
              </w:rPr>
              <w:t>являются прогнозными и подлежат уточнению в соответствии</w:t>
            </w:r>
            <w:r w:rsidRPr="006D0A08">
              <w:rPr>
                <w:kern w:val="2"/>
                <w:sz w:val="28"/>
                <w:szCs w:val="28"/>
              </w:rPr>
              <w:t xml:space="preserve"> сдействующим законодательством</w:t>
            </w:r>
          </w:p>
        </w:tc>
      </w:tr>
      <w:tr w:rsidR="00E16FB5" w:rsidRPr="00231A09" w:rsidTr="00E17232">
        <w:tc>
          <w:tcPr>
            <w:tcW w:w="3318" w:type="dxa"/>
            <w:hideMark/>
          </w:tcPr>
          <w:p w:rsidR="00E16FB5" w:rsidRPr="00231A09" w:rsidRDefault="00E16FB5" w:rsidP="00DC42D2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</w:t>
            </w:r>
            <w:r w:rsidR="00DC42D2">
              <w:rPr>
                <w:kern w:val="2"/>
                <w:sz w:val="28"/>
                <w:szCs w:val="28"/>
              </w:rPr>
              <w:t>й</w:t>
            </w:r>
            <w:r w:rsidRPr="00231A09">
              <w:rPr>
                <w:kern w:val="2"/>
                <w:sz w:val="28"/>
                <w:szCs w:val="28"/>
              </w:rPr>
              <w:t>результатреализацииподпрограммы4</w:t>
            </w:r>
          </w:p>
        </w:tc>
        <w:tc>
          <w:tcPr>
            <w:tcW w:w="42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повышениедоступностиприродногогазадлянаселенияРостовскойобласти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подпрограммы«Расширение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использованиявозобновляемыхисточниковэнергии»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90"/>
        <w:gridCol w:w="396"/>
        <w:gridCol w:w="6180"/>
      </w:tblGrid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«Расширениеиспользованиявозобновляемых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источниковэнергии»(далеетакже–подпрограмма5)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</w:t>
            </w:r>
            <w:r w:rsidRPr="00231A09">
              <w:rPr>
                <w:kern w:val="2"/>
                <w:sz w:val="28"/>
                <w:szCs w:val="28"/>
              </w:rPr>
              <w:lastRenderedPageBreak/>
              <w:t>льподпрограммы5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</w:t>
            </w:r>
            <w:r w:rsidRPr="00231A09">
              <w:rPr>
                <w:kern w:val="2"/>
                <w:sz w:val="28"/>
                <w:szCs w:val="28"/>
              </w:rPr>
              <w:lastRenderedPageBreak/>
              <w:t>скойобласти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Участники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генерирующиекомпании;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мышленныепредприятия,осуществляющиепроизводствокомплектующихдляобъектовэнергетики,функционирующихнаосновеиспользованиявозобновляемыхисточниковэнергии(посогласованию)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Программно-целевыеинструментыподпрограммы5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Цельподпрограммы5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shd w:val="clear" w:color="auto" w:fill="FFFFFF" w:themeFill="background1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увеличениепроизводстваэнергиигенерирующимиобъектами,функционирующиминаосновеиспользованиявозобновляемыхисточниковэнергии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shd w:val="clear" w:color="auto" w:fill="FFFFFF" w:themeFill="background1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увеличениемощности,генерирующейобъектамиэлектроэнергетики,функционирующиминаосновеиспользованиявозобновляемыхисточниковэнергии;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увеличениеобъемапроизводствакомплектующихдляобъектовэнергетики,функционирующихнаосновеиспользованиявозобновляемыхисточниковэнергии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мощностьобъектовэлектроэнергетики,функционирующихнаосновеиспользованиявозобновляемыхисточниковэнергии;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выработкаэлектроэнергиивРостовскойобласти;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доляэнергиинабазевозобновляемыхисточниковэнергииираспределеннойэлектроэнергииотобщеймощностипотребленнойэнергиивРостовскойобласти;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объемотгруженнойпродукциидляобъектовэлектроэнергетики,функционирующихнаосновеиспользованиявозобновляемыхисточниковэнергии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Этапыисрокиреализацииподпрограммы5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413C0C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Этапыреализацииподпрограммы5не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Ресурсноеобеспечениеподпрограммы5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общийобъемфинансированияподпрограммы5за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счетвсехисточниковсоставляет51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315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640,0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в2019году–23347774,7тыс.рублей;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в2020году–21769096,8тыс.рублей;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в2021году–6198768,5тыс.рублей;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изнихзасчетвнебюджетныхсредств–</w:t>
            </w:r>
            <w:r w:rsidRPr="00231A09">
              <w:rPr>
                <w:kern w:val="2"/>
                <w:sz w:val="28"/>
                <w:szCs w:val="28"/>
              </w:rPr>
              <w:lastRenderedPageBreak/>
              <w:t>51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315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640,0тыс.рублей,втомчисле: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в2019году–23347774,7тыс.рублей;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в2020году–21769096,8тыс.рублей;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в2021году–6198768,5тыс.рублей;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в2029году–0,0тыс.рублей;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в2030году–0,0тыс.рублей.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Объемыфинансированияпомероприятиямподпрограммы5являютсяпрогнознымииподлежатуточнениювсоответствиисдействующимзаконодательством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4260F2" w:rsidP="00BD361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Ожидаемыйрезультат</w:t>
            </w:r>
            <w:r w:rsidR="00E16FB5" w:rsidRPr="00231A09">
              <w:rPr>
                <w:kern w:val="2"/>
                <w:sz w:val="28"/>
                <w:szCs w:val="28"/>
              </w:rPr>
              <w:t>реализацииподпрограммы5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79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условийдлямассовоговнедрениявозобновляемыхисточниковэнергииирациональногоиспользованияприродныхресурсовнатерриторииРостовскойобласти</w:t>
            </w:r>
          </w:p>
        </w:tc>
      </w:tr>
    </w:tbl>
    <w:p w:rsidR="00E16FB5" w:rsidRPr="00231A09" w:rsidRDefault="00E16FB5" w:rsidP="005B3237">
      <w:pPr>
        <w:pageBreakBefore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подпрограммы«Обеспечениереализации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государственнойпрограммыРостовскойобласти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«Энергоэффективностьиразвитиепромышленностииэнергетики»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90"/>
        <w:gridCol w:w="397"/>
        <w:gridCol w:w="6179"/>
      </w:tblGrid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Наименованиеподпрограммы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ОбеспечениереализациигосударственнойпрограммыРостовскойобласти«Энергоэффективностьиразвитиепромышленностииэнергетики»(далеетакже–подпрограмма6)</w:t>
            </w:r>
          </w:p>
        </w:tc>
      </w:tr>
      <w:tr w:rsidR="00E16FB5" w:rsidRPr="00231A09" w:rsidTr="00E17232">
        <w:tc>
          <w:tcPr>
            <w:tcW w:w="3266" w:type="dxa"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Ответственныйисполнительподпрограммы6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</w:t>
            </w:r>
          </w:p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министерствожилищно-коммунальногохозяйстваРостовскойобласти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Программно-целевыеинструментыподпрограммы6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Цельподпрограммы6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созданиеусловийдляисполненияполномочийминистерствапромышленностииэнергетикиРостовскойобласти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информированностиввопросахэнергосбереженияиповышенияэнергетическойэффективностируководителейиспециалистоворгановисполнительнойвласти,государственныхимуниципальныхучреждений,организаций,осуществляющихрегулируемыевидыдеятельности;</w:t>
            </w:r>
          </w:p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обеспечениедеятельностиминистерствапромышленностииэнергетикиРостовскойобласти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Целевыепоказателиподпрограммы6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shd w:val="clear" w:color="auto" w:fill="FFFFFF" w:themeFill="background1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количествоспециалистовируководителей,которыхпланируетсяобучитьосновамэнергосбереженияиповышенияэнергетическойэффективности;</w:t>
            </w:r>
          </w:p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охватнаселенияРостовскойобластиинформационнойподдержкойполитикиэнергосбережения;</w:t>
            </w:r>
          </w:p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доляучтенныхбюджетныхобязательствминистерствапромышленностииэнергетикиРостовскойобластиотобщегоколичествабюджетныхобязательствтекущегогода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933BE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Этапыисрокиреализацииподпрограммы6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933BE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933BE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2019–2030годы.</w:t>
            </w:r>
          </w:p>
          <w:p w:rsidR="00E16FB5" w:rsidRPr="00231A09" w:rsidRDefault="00E16FB5" w:rsidP="00413C0C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Этапыреализацииподпрограммы6не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5B3237">
            <w:pPr>
              <w:pageBreakBefore/>
              <w:spacing w:line="252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Ресурсноеобеспечениеподпрограммы6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5B3237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общийобъемфинансированияподпрограммы6за</w:t>
            </w:r>
            <w:r w:rsidR="00413C0C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счетсредствобластногобюджетасоставляет695989,7тыс.рублей,втомчисле: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в2019году–59731,6тыс.рублей;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в2020году–58597,1тыс.рублей;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в2021году–57766,1тыс.рублей;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в2022году–57766,1тыс.рублей;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в2023году–57766,1тыс.рублей;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в2024году–57766,1тыс.рублей;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в2025году–57766,1тыс.рублей;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в2026году–57766,1тыс.рублей;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в2027году–57766,1тыс.рублей;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в2028году–57766,1тыс.рублей;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в2029году–57766,1тыс.рублей;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в2030году–57766,1тыс.рублей.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Объемыфинансированияпомероприятиямподпрограммы6являютсяпрогнознымииподлежатуточнениювсоответствиисдействующимзаконодательством</w:t>
            </w:r>
          </w:p>
        </w:tc>
      </w:tr>
      <w:tr w:rsidR="00E16FB5" w:rsidRPr="00231A09" w:rsidTr="00E17232">
        <w:tc>
          <w:tcPr>
            <w:tcW w:w="3266" w:type="dxa"/>
            <w:hideMark/>
          </w:tcPr>
          <w:p w:rsidR="00E16FB5" w:rsidRPr="00231A09" w:rsidRDefault="00E16FB5" w:rsidP="005B3237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Ожидаемыерезультатыреализацииподпрограммы6</w:t>
            </w:r>
          </w:p>
        </w:tc>
        <w:tc>
          <w:tcPr>
            <w:tcW w:w="394" w:type="dxa"/>
            <w:hideMark/>
          </w:tcPr>
          <w:p w:rsidR="00E16FB5" w:rsidRPr="00231A09" w:rsidRDefault="00E16FB5" w:rsidP="005B3237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35" w:type="dxa"/>
            <w:hideMark/>
          </w:tcPr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популяризацияэнергосбереженияиповышениеуровняответственностизанеэффективноеиспользованиеэнергоресурсов,сохранностьприроды;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созданиеэффективнойинформационнойсистемыРостовскойобластивсфереэнергоэффективностииразвитияэнергетики;</w:t>
            </w:r>
          </w:p>
          <w:p w:rsidR="00E16FB5" w:rsidRPr="00231A09" w:rsidRDefault="00E16FB5" w:rsidP="005B3237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снижениеколичестваобоснованныхжалоб,повышениерезультативностиихрассмотрения</w:t>
            </w:r>
          </w:p>
        </w:tc>
      </w:tr>
    </w:tbl>
    <w:p w:rsidR="00E16FB5" w:rsidRPr="00231A09" w:rsidRDefault="00E16FB5" w:rsidP="005B3237">
      <w:pPr>
        <w:spacing w:line="252" w:lineRule="auto"/>
        <w:jc w:val="both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7.Приоритетыицели</w:t>
      </w:r>
    </w:p>
    <w:p w:rsidR="00413C0C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всфереэнергосбережения,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промышленностииэнергетикиРостовскойобласти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ГосударственнаяпрограммаразработанавсоответствиисФедеральнымзакономот23.11.2009№261-ФЗ«ОбэнергосбережениииоповышенииэнергетическойэффективностииовнесенииизмененийвотдельныезаконодательныеактыРоссийскойФедерации»,Федеральнымзакономот</w:t>
      </w:r>
      <w:r w:rsidR="00413C0C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26.03.2003№35-ФЗ«Обэлектроэнергетике»иФедеральнымзакономот</w:t>
      </w:r>
      <w:r w:rsidR="00413C0C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31.12.2014№488-ФЗ«ОпромышленнойполитикевРоссийскойФедерации»,Стратегиейсоциально-экономическогоразвитияРостовскойобластинапериоддо2030года.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Основнымиприоритетамивсфереэнергосбережения,промышленностииэнергетикиРостовскойобластиявляются</w:t>
      </w:r>
      <w:r w:rsidR="00376C6E">
        <w:rPr>
          <w:kern w:val="2"/>
          <w:sz w:val="28"/>
          <w:szCs w:val="28"/>
        </w:rPr>
        <w:t>:</w:t>
      </w:r>
      <w:r w:rsidRPr="00231A09">
        <w:rPr>
          <w:kern w:val="2"/>
          <w:sz w:val="28"/>
          <w:szCs w:val="28"/>
        </w:rPr>
        <w:t>повышениекачестважизнинаселения,улучшениеэкологическойситуациивРостовскойобластизасчетстимулированияэнергосбереженияиповышенияэнергетическойэффективности,развитиеэкономическогопотенциалапромышленныхпредприятий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Длядостиженияцелейгосударственнойпрограммынеобходиморешитьследующиезадачи: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созданиеусловийдляповышенияэнергетическойэффективностиорганизацийсучастиемгосударстваимуниципальныхобразований;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ростобъемовпромышленногопроизводства;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условийдляповышенияэнергетическойэффективности,увеличенияосвещенностиинадежностипредоставленияуслугпоэлектроснабжениюиуличномуосвещению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повышениедоступностипотребителейРостовскойобластиксистемегазоснабжения;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созданиеусловийдляувеличенияпроизводстваэнергиигенерирующимиобъектами,функционирующиминаосновеиспользованиявозобновляемыхисточниковэнергии.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налоговыхльготврамкахгосударственнойпрограммыРостовскойобласти«Энергоэффективностьиразвитиепромышленностииэнергетики»приведенвприложении№1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веденияопоказателяхгосударственнойпрограммыРостовскойобласти«Энергоэффективностьиразвитиепромышленностииэнергетики»,подпрограммгосударственнойпрограммы«Энергоэффективностьиразвитиепромышленностииэнергетики»иихзначенияхприведенывприложении№2к</w:t>
      </w:r>
      <w:r w:rsidR="00413C0C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подпрограмм,основныхмероприятийгосударственнойпрограммыРостовскойобласти«Энергоэффективностьиразвитиепромышленностииэнергетики»приведенвприложении№3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ходыобластногобюджетанареализациюгосударственнойпрограммыРостовскойобласти«Энергоэффективностьиразвитиепромышленностииэнергетики»приведенывприложении№4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ходынареализациюгосударственнойпрограммыРостовскойобласти«Энергоэффективностьиразвитиепромышленностииэнергетики»приведенывприложении№5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Государственнаяпрограммарассчитананапериодс2019по2030год.Этапыреализациигосударственнойпрограммыневыделяются.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ланируемыесрокирешениязадачиреализациимероприятийгосударственнойпрограммыбылиразработанывсоответствиистребованиямифедеральногозаконодательства,атакжеосновополагающимипостановлениямиираспоряжениямиПравительстваРоссийскойФедерации,приказамипрофильныхфедеральныхминистерств.</w:t>
      </w: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413C0C" w:rsidRDefault="00E16FB5" w:rsidP="005B3237">
      <w:pPr>
        <w:pageBreakBefore/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8.Общаяхарактеристика</w:t>
      </w:r>
    </w:p>
    <w:p w:rsidR="00413C0C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участиямуниципальныхобразований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вРостовскойобластивреализациигосударственнойпрограммы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частиемуниципальныхобразованийвРостовскойобластивмероприятиях,направленныхнаповышениеэнергоэффективностивгосударственныхимуниципальныхучрежденияхиобъектахэнергетики,заключаетсявразработкеиреализациисоответствующихмуниципальныхпрограмм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Муниципальныепрограммыдолжныпредставлятьсобойвзаимоувязанныйкомплексмероприятий,направленныхнадостижениецелевыхпоказателей.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Распределениесубсидийпомуниципальнымобразованияминаправлениямрасходованиясредствприведеновприложении№6к</w:t>
      </w:r>
      <w:r w:rsidR="0094220F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инвестиционныхпроектов(объектовкапитальногостроительства,реконструкцииикапитальногоремонта,находящихсявмуниципальнойсобственности)формируетсявсоответствиисприложением№7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Условияпредоставлениямежбюджетныхтрансфертовизобластногобюджетаприведен</w:t>
      </w:r>
      <w:r w:rsidR="0094220F">
        <w:rPr>
          <w:kern w:val="2"/>
          <w:sz w:val="28"/>
          <w:szCs w:val="28"/>
        </w:rPr>
        <w:t>ы</w:t>
      </w:r>
      <w:r w:rsidRPr="00231A09">
        <w:rPr>
          <w:kern w:val="2"/>
          <w:sz w:val="28"/>
          <w:szCs w:val="28"/>
        </w:rPr>
        <w:t>вприложении№8кгосударственнойпрограмме.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предоставлениямежбюджетныхтрансфертовизобластногобюджетавформесубсидийнаприобретениеэнергосберегающегооборудованияиматериаловприведен</w:t>
      </w:r>
      <w:r w:rsidR="004128BB">
        <w:rPr>
          <w:kern w:val="2"/>
          <w:sz w:val="28"/>
          <w:szCs w:val="28"/>
        </w:rPr>
        <w:t>ы</w:t>
      </w:r>
      <w:r w:rsidRPr="00231A09">
        <w:rPr>
          <w:kern w:val="2"/>
          <w:sz w:val="28"/>
          <w:szCs w:val="28"/>
        </w:rPr>
        <w:t>вприложении№9кгосударственнойпрограмме.</w:t>
      </w:r>
    </w:p>
    <w:p w:rsidR="00E16FB5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предоставлениямежбюджетныхтрансфертовизобластногобюджетавформесубсидийнаприобретениеоборудованияиматериаловдлявосстановленияимодернизациимуниципальныхэлектрическихсетей,включаясетиуличногоосвещения,приведен</w:t>
      </w:r>
      <w:r w:rsidR="005A0C14">
        <w:rPr>
          <w:kern w:val="2"/>
          <w:sz w:val="28"/>
          <w:szCs w:val="28"/>
        </w:rPr>
        <w:t>ы</w:t>
      </w:r>
      <w:r w:rsidRPr="00231A09">
        <w:rPr>
          <w:kern w:val="2"/>
          <w:sz w:val="28"/>
          <w:szCs w:val="28"/>
        </w:rPr>
        <w:t>вприложении№10кгосударственнойпрограмме.</w:t>
      </w:r>
    </w:p>
    <w:p w:rsidR="0099180B" w:rsidRPr="00231A09" w:rsidRDefault="0099180B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E16FB5" w:rsidRDefault="00E16FB5" w:rsidP="007E3B57">
      <w:pPr>
        <w:rPr>
          <w:b/>
          <w:kern w:val="2"/>
          <w:sz w:val="28"/>
          <w:szCs w:val="28"/>
        </w:rPr>
      </w:pPr>
    </w:p>
    <w:p w:rsidR="007E4D0A" w:rsidRDefault="007E4D0A" w:rsidP="007E3B57">
      <w:pPr>
        <w:rPr>
          <w:b/>
          <w:kern w:val="2"/>
          <w:sz w:val="28"/>
          <w:szCs w:val="28"/>
        </w:rPr>
      </w:pPr>
    </w:p>
    <w:p w:rsidR="00F23F6E" w:rsidRDefault="00F23F6E" w:rsidP="00F23F6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23F6E" w:rsidRDefault="00F23F6E" w:rsidP="00F23F6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23F6E" w:rsidRDefault="00F23F6E" w:rsidP="00F23F6E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7E4D0A" w:rsidRDefault="007E4D0A" w:rsidP="007E3B57">
      <w:pPr>
        <w:rPr>
          <w:b/>
          <w:kern w:val="2"/>
          <w:sz w:val="28"/>
          <w:szCs w:val="28"/>
        </w:rPr>
      </w:pPr>
    </w:p>
    <w:p w:rsidR="00F23F6E" w:rsidRPr="00231A09" w:rsidRDefault="00F23F6E" w:rsidP="007E3B57">
      <w:pPr>
        <w:rPr>
          <w:b/>
          <w:kern w:val="2"/>
          <w:sz w:val="28"/>
          <w:szCs w:val="28"/>
        </w:rPr>
      </w:pPr>
    </w:p>
    <w:p w:rsidR="00E16FB5" w:rsidRPr="00231A09" w:rsidRDefault="00E16FB5" w:rsidP="007E3B57">
      <w:pPr>
        <w:rPr>
          <w:b/>
          <w:kern w:val="2"/>
          <w:sz w:val="28"/>
          <w:szCs w:val="28"/>
        </w:rPr>
      </w:pPr>
    </w:p>
    <w:p w:rsidR="00E16FB5" w:rsidRPr="00231A09" w:rsidRDefault="00E16FB5" w:rsidP="007E3B57">
      <w:pPr>
        <w:rPr>
          <w:b/>
          <w:kern w:val="2"/>
          <w:sz w:val="28"/>
          <w:szCs w:val="28"/>
        </w:rPr>
        <w:sectPr w:rsidR="00E16FB5" w:rsidRPr="00231A09" w:rsidSect="00DD18C8">
          <w:footerReference w:type="default" r:id="rId8"/>
          <w:pgSz w:w="11907" w:h="16840" w:code="9"/>
          <w:pgMar w:top="709" w:right="851" w:bottom="1134" w:left="1304" w:header="720" w:footer="720" w:gutter="0"/>
          <w:pgNumType w:start="1"/>
          <w:cols w:space="720"/>
        </w:sectPr>
      </w:pP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Приложение№1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кгосударственнойпрограмме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иразвитиепромышленности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иэнергетики»</w:t>
      </w:r>
    </w:p>
    <w:p w:rsidR="006105A9" w:rsidRDefault="006105A9" w:rsidP="007E3B57">
      <w:pPr>
        <w:jc w:val="center"/>
        <w:rPr>
          <w:kern w:val="2"/>
          <w:sz w:val="28"/>
          <w:szCs w:val="28"/>
        </w:rPr>
      </w:pPr>
    </w:p>
    <w:p w:rsidR="005B3237" w:rsidRPr="00231A09" w:rsidRDefault="005B3237" w:rsidP="007E3B57">
      <w:pPr>
        <w:jc w:val="center"/>
        <w:rPr>
          <w:kern w:val="2"/>
          <w:sz w:val="28"/>
          <w:szCs w:val="28"/>
        </w:rPr>
      </w:pPr>
    </w:p>
    <w:p w:rsidR="00E16FB5" w:rsidRPr="00231A09" w:rsidRDefault="008A6894" w:rsidP="007E3B57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 xml:space="preserve">ПЕРЕЧЕНЬ </w:t>
      </w:r>
    </w:p>
    <w:p w:rsidR="00E16FB5" w:rsidRPr="00231A09" w:rsidRDefault="00E16FB5" w:rsidP="007E3B57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налоговыхльготврамкахгосударственнойпрограммыРостовскойобласти«Энергоэффективностьиразвитиепромышленностииэнергетики»</w:t>
      </w:r>
    </w:p>
    <w:p w:rsidR="00E16FB5" w:rsidRPr="00231A09" w:rsidRDefault="00E16FB5" w:rsidP="007E3B57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9"/>
        <w:gridCol w:w="2117"/>
        <w:gridCol w:w="2222"/>
        <w:gridCol w:w="3197"/>
        <w:gridCol w:w="1074"/>
        <w:gridCol w:w="1139"/>
        <w:gridCol w:w="1139"/>
        <w:gridCol w:w="1139"/>
        <w:gridCol w:w="1100"/>
        <w:gridCol w:w="1139"/>
        <w:gridCol w:w="1101"/>
        <w:gridCol w:w="1140"/>
        <w:gridCol w:w="1067"/>
        <w:gridCol w:w="1238"/>
        <w:gridCol w:w="1139"/>
        <w:gridCol w:w="1223"/>
      </w:tblGrid>
      <w:tr w:rsidR="00371A44" w:rsidRPr="00231A09" w:rsidTr="00E17232">
        <w:tc>
          <w:tcPr>
            <w:tcW w:w="767" w:type="dxa"/>
            <w:vMerge w:val="restart"/>
            <w:hideMark/>
          </w:tcPr>
          <w:p w:rsidR="00413C0C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№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109" w:type="dxa"/>
            <w:vMerge w:val="restart"/>
            <w:hideMark/>
          </w:tcPr>
          <w:p w:rsidR="00413C0C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Наименование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ивидналоговойльготы</w:t>
            </w:r>
            <w:hyperlink r:id="rId9" w:anchor="Par871" w:history="1">
              <w:r w:rsidRPr="00231A09">
                <w:rPr>
                  <w:kern w:val="2"/>
                  <w:sz w:val="22"/>
                  <w:szCs w:val="22"/>
                  <w:u w:val="single"/>
                </w:rPr>
                <w:t>&lt;1&gt;</w:t>
              </w:r>
            </w:hyperlink>
            <w:r w:rsidRPr="00231A09">
              <w:rPr>
                <w:kern w:val="2"/>
                <w:sz w:val="22"/>
                <w:szCs w:val="22"/>
              </w:rPr>
              <w:t>,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реквизитынормативногоправовогоакта,устанавливающегоналоговуюльготу</w:t>
            </w:r>
          </w:p>
        </w:tc>
        <w:tc>
          <w:tcPr>
            <w:tcW w:w="2213" w:type="dxa"/>
            <w:vMerge w:val="restart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Цель,задачагосударственнойпрограммы,</w:t>
            </w:r>
          </w:p>
          <w:p w:rsidR="00413C0C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накоторыенаправлен</w:t>
            </w:r>
            <w:r w:rsidR="00B211FC">
              <w:rPr>
                <w:kern w:val="2"/>
                <w:sz w:val="22"/>
                <w:szCs w:val="22"/>
              </w:rPr>
              <w:t>а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налоговая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льгота</w:t>
            </w:r>
          </w:p>
        </w:tc>
        <w:tc>
          <w:tcPr>
            <w:tcW w:w="3183" w:type="dxa"/>
            <w:vMerge w:val="restart"/>
            <w:hideMark/>
          </w:tcPr>
          <w:p w:rsidR="00413C0C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Соответствие</w:t>
            </w:r>
          </w:p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показателюгосударственнойпрограммы,подпрограммыгосударственнойпрограммы</w:t>
            </w:r>
          </w:p>
        </w:tc>
        <w:tc>
          <w:tcPr>
            <w:tcW w:w="2203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2019год</w:t>
            </w:r>
          </w:p>
        </w:tc>
        <w:tc>
          <w:tcPr>
            <w:tcW w:w="2268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2020год</w:t>
            </w:r>
          </w:p>
        </w:tc>
        <w:tc>
          <w:tcPr>
            <w:tcW w:w="2229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2021год</w:t>
            </w:r>
          </w:p>
        </w:tc>
        <w:tc>
          <w:tcPr>
            <w:tcW w:w="2231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2022год</w:t>
            </w:r>
          </w:p>
        </w:tc>
        <w:tc>
          <w:tcPr>
            <w:tcW w:w="2295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2023год</w:t>
            </w:r>
          </w:p>
        </w:tc>
        <w:tc>
          <w:tcPr>
            <w:tcW w:w="2352" w:type="dxa"/>
            <w:gridSpan w:val="2"/>
            <w:hideMark/>
          </w:tcPr>
          <w:p w:rsidR="00E16FB5" w:rsidRPr="00231A09" w:rsidRDefault="00E16FB5" w:rsidP="00413C0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2024год</w:t>
            </w:r>
          </w:p>
        </w:tc>
      </w:tr>
      <w:tr w:rsidR="00371A44" w:rsidRPr="00231A09" w:rsidTr="00E17232">
        <w:tc>
          <w:tcPr>
            <w:tcW w:w="767" w:type="dxa"/>
            <w:vMerge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09" w:type="dxa"/>
            <w:vMerge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83" w:type="dxa"/>
            <w:vMerge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134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134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95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134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96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135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62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233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коли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чествоплатель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щиков</w:t>
            </w:r>
          </w:p>
        </w:tc>
        <w:tc>
          <w:tcPr>
            <w:tcW w:w="1218" w:type="dxa"/>
            <w:hideMark/>
          </w:tcPr>
          <w:p w:rsidR="00E16FB5" w:rsidRPr="00231A09" w:rsidRDefault="00E16FB5" w:rsidP="00B211FC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финан</w:t>
            </w:r>
            <w:r w:rsidR="00413C0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соваяоценка</w:t>
            </w:r>
            <w:r w:rsidR="00B211FC">
              <w:rPr>
                <w:kern w:val="2"/>
                <w:sz w:val="22"/>
                <w:szCs w:val="22"/>
              </w:rPr>
              <w:t>(</w:t>
            </w:r>
            <w:r w:rsidRPr="00231A09">
              <w:rPr>
                <w:kern w:val="2"/>
                <w:sz w:val="22"/>
                <w:szCs w:val="22"/>
              </w:rPr>
              <w:t>тыс.рублей</w:t>
            </w:r>
            <w:r w:rsidR="00B211FC">
              <w:rPr>
                <w:kern w:val="2"/>
                <w:sz w:val="22"/>
                <w:szCs w:val="22"/>
              </w:rPr>
              <w:t>)</w:t>
            </w:r>
          </w:p>
        </w:tc>
      </w:tr>
      <w:tr w:rsidR="00371A44" w:rsidRPr="00231A09" w:rsidTr="00E17232">
        <w:tc>
          <w:tcPr>
            <w:tcW w:w="767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09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13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183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69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95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96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135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062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233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218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16</w:t>
            </w:r>
          </w:p>
        </w:tc>
      </w:tr>
      <w:tr w:rsidR="00371A44" w:rsidRPr="00231A09" w:rsidTr="00E17232">
        <w:tc>
          <w:tcPr>
            <w:tcW w:w="767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109" w:type="dxa"/>
            <w:hideMark/>
          </w:tcPr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Льготапоналогу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наприбыльдляорганизаций,реализующихспециальныйинвестицион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ныйконтракт</w:t>
            </w:r>
          </w:p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всферепромышлен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ногопроизводства,заключенный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отимениПравительстваРоссийскойФедерации,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пункт2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части2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статьи10Областногозаконаот10.05.2012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№843-ЗС</w:t>
            </w:r>
          </w:p>
        </w:tc>
        <w:tc>
          <w:tcPr>
            <w:tcW w:w="2213" w:type="dxa"/>
          </w:tcPr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стимулированиеэнергосбережения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иповышениеэнергетическойэффективности,развитиеэкономическогопотенциалапромышленныхпредприятий,газотранспортнойсистемыиэлектрическихсетей.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Ростобъемовпромышленногопроизводства.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3" w:type="dxa"/>
            <w:hideMark/>
          </w:tcPr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показатель2«ИндекспроизводстваРостовскойобластипоотношению</w:t>
            </w:r>
          </w:p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кпредыдущемугоду»,</w:t>
            </w:r>
          </w:p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показатель2.1«ИндекспроизводстваРостовскойобластиповиду</w:t>
            </w:r>
          </w:p>
          <w:p w:rsidR="00413C0C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эконо</w:t>
            </w:r>
            <w:r w:rsidR="006E1ADC">
              <w:rPr>
                <w:kern w:val="2"/>
                <w:sz w:val="22"/>
                <w:szCs w:val="22"/>
              </w:rPr>
              <w:softHyphen/>
            </w:r>
            <w:r w:rsidRPr="00231A09">
              <w:rPr>
                <w:kern w:val="2"/>
                <w:sz w:val="22"/>
                <w:szCs w:val="22"/>
              </w:rPr>
              <w:t>мическойдеятельности«Обрабатывающиепроизводства»поотношению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кпредыдущемугоду»,</w:t>
            </w:r>
          </w:p>
          <w:p w:rsidR="00E16FB5" w:rsidRPr="00231A09" w:rsidRDefault="00E16FB5" w:rsidP="00371A44">
            <w:pPr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показатель2.2«Объемотгруженныхтоваровсобственногопроизводства,выполненныхработиуслугсобственнымисиламиповидуэкономическойдеятельности«Обрабатывающиепроизводства»(заисключениемпищевойпромышленности)»</w:t>
            </w:r>
          </w:p>
        </w:tc>
        <w:tc>
          <w:tcPr>
            <w:tcW w:w="1069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32725,0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79708,0</w:t>
            </w:r>
          </w:p>
        </w:tc>
        <w:tc>
          <w:tcPr>
            <w:tcW w:w="1095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31519,0</w:t>
            </w:r>
          </w:p>
        </w:tc>
        <w:tc>
          <w:tcPr>
            <w:tcW w:w="1096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5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30224,0</w:t>
            </w:r>
          </w:p>
        </w:tc>
        <w:tc>
          <w:tcPr>
            <w:tcW w:w="1062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3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25721,0</w:t>
            </w:r>
          </w:p>
        </w:tc>
        <w:tc>
          <w:tcPr>
            <w:tcW w:w="1134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18" w:type="dxa"/>
            <w:hideMark/>
          </w:tcPr>
          <w:p w:rsidR="00E16FB5" w:rsidRPr="00231A09" w:rsidRDefault="00E16FB5" w:rsidP="00371A44">
            <w:pPr>
              <w:jc w:val="center"/>
              <w:rPr>
                <w:kern w:val="2"/>
                <w:sz w:val="22"/>
                <w:szCs w:val="22"/>
              </w:rPr>
            </w:pPr>
            <w:r w:rsidRPr="00231A09">
              <w:rPr>
                <w:kern w:val="2"/>
                <w:sz w:val="22"/>
                <w:szCs w:val="22"/>
              </w:rPr>
              <w:t>22554,0</w:t>
            </w:r>
          </w:p>
        </w:tc>
      </w:tr>
    </w:tbl>
    <w:p w:rsidR="00E16FB5" w:rsidRPr="00231A09" w:rsidRDefault="00E16FB5" w:rsidP="007E3B57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413C0C">
      <w:pPr>
        <w:pageBreakBefore/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Приложение№2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кгосударственнойпрограмме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иразвитиепромышленности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иэнергетики»</w:t>
      </w:r>
    </w:p>
    <w:p w:rsidR="00231A09" w:rsidRDefault="00231A09" w:rsidP="006D394A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СВЕДЕНИЯ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о показателях государственной программы Ростовской области 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 и развитие промышленности и энергетики», подпрограмм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государственной программы </w:t>
      </w:r>
      <w:r w:rsidRPr="006D0A08">
        <w:rPr>
          <w:sz w:val="28"/>
          <w:szCs w:val="28"/>
        </w:rPr>
        <w:t>Ростовской области</w:t>
      </w:r>
      <w:r>
        <w:rPr>
          <w:kern w:val="2"/>
          <w:sz w:val="28"/>
          <w:szCs w:val="28"/>
        </w:rPr>
        <w:t>«Энергоэффективность и развитие</w:t>
      </w:r>
      <w:r w:rsidRPr="006D0A08">
        <w:rPr>
          <w:kern w:val="2"/>
          <w:sz w:val="28"/>
          <w:szCs w:val="28"/>
        </w:rPr>
        <w:t xml:space="preserve"> промышленности и энергетики» и их значениях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860"/>
        <w:gridCol w:w="1110"/>
        <w:gridCol w:w="1221"/>
        <w:gridCol w:w="992"/>
        <w:gridCol w:w="1123"/>
        <w:gridCol w:w="1135"/>
        <w:gridCol w:w="982"/>
        <w:gridCol w:w="1123"/>
        <w:gridCol w:w="1123"/>
        <w:gridCol w:w="983"/>
        <w:gridCol w:w="1130"/>
        <w:gridCol w:w="1275"/>
        <w:gridCol w:w="1106"/>
        <w:gridCol w:w="1106"/>
        <w:gridCol w:w="1106"/>
        <w:gridCol w:w="1022"/>
        <w:gridCol w:w="986"/>
      </w:tblGrid>
      <w:tr w:rsidR="00716064" w:rsidRPr="006D0A08" w:rsidTr="000712FD">
        <w:trPr>
          <w:tblHeader/>
        </w:trPr>
        <w:tc>
          <w:tcPr>
            <w:tcW w:w="560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860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Номер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и наименование показателя</w:t>
            </w:r>
          </w:p>
        </w:tc>
        <w:tc>
          <w:tcPr>
            <w:tcW w:w="1110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Вид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показа</w:t>
            </w:r>
            <w:r w:rsidRPr="006D0A08">
              <w:rPr>
                <w:kern w:val="2"/>
              </w:rPr>
              <w:softHyphen/>
              <w:t>теля</w:t>
            </w:r>
          </w:p>
        </w:tc>
        <w:tc>
          <w:tcPr>
            <w:tcW w:w="1221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Единица измерения</w:t>
            </w:r>
          </w:p>
        </w:tc>
        <w:tc>
          <w:tcPr>
            <w:tcW w:w="2115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Данные для расчета значения показателя</w:t>
            </w:r>
          </w:p>
        </w:tc>
        <w:tc>
          <w:tcPr>
            <w:tcW w:w="13077" w:type="dxa"/>
            <w:gridSpan w:val="1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Значение показателя</w:t>
            </w:r>
          </w:p>
        </w:tc>
      </w:tr>
      <w:tr w:rsidR="00716064" w:rsidRPr="006D0A08" w:rsidTr="000712FD">
        <w:trPr>
          <w:tblHeader/>
        </w:trPr>
        <w:tc>
          <w:tcPr>
            <w:tcW w:w="560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860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</w:p>
        </w:tc>
        <w:tc>
          <w:tcPr>
            <w:tcW w:w="1110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221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2017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2018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02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</w:tr>
    </w:tbl>
    <w:p w:rsidR="00716064" w:rsidRPr="006D0A08" w:rsidRDefault="00716064" w:rsidP="00716064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9"/>
        <w:gridCol w:w="3851"/>
        <w:gridCol w:w="1110"/>
        <w:gridCol w:w="1221"/>
        <w:gridCol w:w="992"/>
        <w:gridCol w:w="1123"/>
        <w:gridCol w:w="1135"/>
        <w:gridCol w:w="982"/>
        <w:gridCol w:w="1123"/>
        <w:gridCol w:w="1123"/>
        <w:gridCol w:w="983"/>
        <w:gridCol w:w="1130"/>
        <w:gridCol w:w="1275"/>
        <w:gridCol w:w="1106"/>
        <w:gridCol w:w="1106"/>
        <w:gridCol w:w="1106"/>
        <w:gridCol w:w="1013"/>
        <w:gridCol w:w="9"/>
        <w:gridCol w:w="973"/>
        <w:gridCol w:w="13"/>
      </w:tblGrid>
      <w:tr w:rsidR="00716064" w:rsidRPr="006D0A08" w:rsidTr="000712FD">
        <w:trPr>
          <w:tblHeader/>
        </w:trPr>
        <w:tc>
          <w:tcPr>
            <w:tcW w:w="56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860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 Государственная программа Ростовской области «Энергоэффективность и развитие промышленности и энергетики»</w:t>
            </w:r>
          </w:p>
        </w:tc>
      </w:tr>
      <w:tr w:rsidR="00716064" w:rsidRPr="006D0A08" w:rsidTr="000712FD">
        <w:trPr>
          <w:gridAfter w:val="1"/>
          <w:wAfter w:w="13" w:type="dxa"/>
        </w:trPr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1. Объем потребления энергоресурсов, оплачиваемых из областного бюджета,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организациях с участием государства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и муниципальных образований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тонн условного топлива.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365 751,4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366 018,2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359 908,0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354 509,4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349 191,7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343 953,9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338 794,6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333 712,6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328 707,0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323 776,4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318 919,7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314 135,9</w:t>
            </w:r>
          </w:p>
        </w:tc>
        <w:tc>
          <w:tcPr>
            <w:tcW w:w="101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309 423,9</w:t>
            </w:r>
          </w:p>
        </w:tc>
        <w:tc>
          <w:tcPr>
            <w:tcW w:w="98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304 782,5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2. Индекс производства Ростовской области по отношению к предыдущему году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106,3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105,3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103,8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105,3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105,3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105,5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105,7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106,8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107,5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108,3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3. Доля фактически освещенных улиц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общей протяженности улиц населенных пунктов муниципальных образований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в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47,35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53,39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53,59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54,72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55,61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56,51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58,33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58,33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69,24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1.4.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4. Уровень газификации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88,11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88,33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88,40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88,49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88,54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88,69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88,80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89,00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89,21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89,35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89,48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89,61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89,73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90,00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1.5.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5. Доля энергетических ресурсов, производимых с использованием возобновляемых источников энергии,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в общем объеме энергетических ресурсов, производимых на территории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6,79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6,79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10,94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 Подпрограмма «Энергосбережение и повышение энергетической эффективности в государственных и муниципальных учреждениях»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1.1. Доля объема электрической энергии (далее – ЭЭ), потребляемой учреждениями, расчеты за потребление которой осуществляются на основании показаний приборов учета, в общем объеме ЭЭ, потребляемой учреждениями на территории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1.2. Доля объема тепловой энергии (далее – ТЭ), потребляемой учреждениями, расчеты за потребление которой осуществляются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на основании показаний приборов учета,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общем объеме ТЭ, потребляемой учреждениями на территории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spacing w:val="-4"/>
                <w:kern w:val="2"/>
              </w:rPr>
              <w:t>1.3. Доля объема горячей воды (далее – ГВ),</w:t>
            </w:r>
            <w:r w:rsidRPr="006D0A08">
              <w:rPr>
                <w:kern w:val="2"/>
              </w:rPr>
              <w:t xml:space="preserve"> потребляемой учреждениями, расчеты за потребление которой осуществляются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на основании показаний приборов учета,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в общем объеме горячей воды, потребляемой учреждениями на территории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2.4.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1.4. Доля объема природного газа (далее – ПГ), потребляемого учреждениями, расчеты за потребление которого осуществляются на основании показаний приборов учета, в общем объеме природного газа, потребляемого учреждениями на территории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2.5.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1.5. Объем ЭЭ, потребленный учреждениями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тыс. киловатт/ часов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323 846,7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317 968,9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314 453,0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309 736,2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305 090,2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300 513,8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296 006,1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291 566,0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287 192,5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282 884,6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278 641,4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274 461,7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270 344,8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266 289,6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2.6.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1.6. Объем ТЭ, потребленный учреждениями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тыс. гига-калорий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908 040,3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905 087,1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886 919,2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873 615,4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860 511,9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847 603,5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834 889,5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822 366,1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810 030,6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797 880,2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785 912,0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774 123,3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762 511,4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751 073,8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2.7.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1.7. Объем ГВ, потребленный учреждениями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тыс. куб. метров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475 105,4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514 341,5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270 037,6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265 987,0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261 997,2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258 067,3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254 196,3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250 383,3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246 627,6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242 928,2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239 284,2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235 695,0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232 159,6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228 677,2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2.8.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1.8. Объем ПГ, потребленный учреждениями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тыс. куб. метров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52 309,8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55 137,0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55 666,6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54 831,6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54 009,1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53 199,0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52 401,0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51 615,0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50 840,8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50 078,2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49 327,0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48 587,1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47 858,3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47 140,4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 Подпрограмма «Развитие промышленности и повышение ее конкурентоспособности»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2.1. Индекс производства Ростовской области по виду экономической деятельности «Обрабатывающие производства» по отношению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к предыдущему году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104,6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105,8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106,1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106,9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107,5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107,7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108,5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2.2. Объем отгруженных товаров собственного производства, выполненных работ и услуг собственными силами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 виду экономической деятельности «Обрабатывающие производства» 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млрд рублей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772,9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813,0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880,2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958,3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1202,7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1 151,8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1 268,5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1 399,7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1 556,1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1 733,3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1 936,0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2 183,2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2 457,4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2 785,9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2.3. Удельный вес организаций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 виду экономической деятельности «Обрабатывающие производства», осуществляющих технологические инновации, в общем числе обследованных организаций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27,6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39,8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44,5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47,9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50,6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50,7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51,0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53,5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3.4.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2.4. Темп роста объема инвестиций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в основной капитал за счет всех источников финансирования по виду экономической деятельности «Обрабатывающие производства»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к предыдущему году в сопоставимых ценах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101,6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102,5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103,0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103,3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103,6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104,0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104,5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104,7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105,5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105,8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106,0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3.5.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2.5. Темп роста высокопроизводительных рабочих мест по виду экономической деятельности «Обрабатывающие производства» по отношению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к предыдущему году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статисти</w:t>
            </w:r>
            <w:r w:rsidRPr="006D0A08">
              <w:rPr>
                <w:kern w:val="2"/>
              </w:rPr>
              <w:softHyphen/>
              <w:t>ческий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108,3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108,4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108,7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108,9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109,2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109,4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109,6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109,7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109,9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110,1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110,3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110,5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110,6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110,8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3.6.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2.6. </w:t>
            </w:r>
            <w:r w:rsidRPr="006D0A08">
              <w:rPr>
                <w:color w:val="000000"/>
              </w:rPr>
              <w:t>Доля отгруженных товаров собственного производства, выполненных работ и услуг собственными силами по высокотехнологичным и среднетехнологичным (высокого уровня) видам деятельности в общем объеме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32,89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33,94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33,40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33,45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34,57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34,91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35,70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36,41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37,14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37,89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38,64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40,00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3.7.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2.7. Объем добычи угля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тыс. тонн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5 814,4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5 030,0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5 167,3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5 314,9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5 474,9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5 574,9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5 694,9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6 000,0</w:t>
            </w:r>
          </w:p>
        </w:tc>
      </w:tr>
      <w:tr w:rsidR="00716064" w:rsidRPr="006D0A08" w:rsidTr="000712FD">
        <w:tc>
          <w:tcPr>
            <w:tcW w:w="20957" w:type="dxa"/>
            <w:gridSpan w:val="19"/>
            <w:hideMark/>
          </w:tcPr>
          <w:p w:rsidR="00716064" w:rsidRPr="006D0A08" w:rsidRDefault="00716064" w:rsidP="000712FD">
            <w:pPr>
              <w:pageBreakBefore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4. 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86" w:type="dxa"/>
            <w:gridSpan w:val="2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3.1.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69,44*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158,05*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248,05*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248,05*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248,05*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248,05*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248,05*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3.2. Количество построенных, реконструированных и восстановленных трансформаторных подстанций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единиц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21*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3.3.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107,0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 Подпрограмма «Развитие газотранспортной системы»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4.1. Протяженность построенных </w:t>
            </w:r>
          </w:p>
          <w:p w:rsidR="00716064" w:rsidRPr="006D0A08" w:rsidRDefault="00716064" w:rsidP="000712FD">
            <w:pPr>
              <w:rPr>
                <w:spacing w:val="-4"/>
                <w:kern w:val="2"/>
              </w:rPr>
            </w:pPr>
            <w:r w:rsidRPr="006D0A08">
              <w:rPr>
                <w:spacing w:val="-4"/>
                <w:kern w:val="2"/>
              </w:rPr>
              <w:t>и реконструированных сетей газоснабжения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81,5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144,3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151,5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</w:pPr>
            <w:r w:rsidRPr="006D0A08">
              <w:rPr>
                <w:kern w:val="2"/>
              </w:rPr>
              <w:t>151,5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</w:pPr>
            <w:r w:rsidRPr="006D0A08">
              <w:rPr>
                <w:kern w:val="2"/>
              </w:rPr>
              <w:t>151,5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</w:pPr>
            <w:r w:rsidRPr="006D0A08">
              <w:rPr>
                <w:kern w:val="2"/>
              </w:rPr>
              <w:t>151,5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156,8*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212,4*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283,6*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304,1*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373,7*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395,6*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418,6*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454,6*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4.2. Количество построенных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реконструированных автомобильных газонаполнительных компрессорных станций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единиц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 Подпрограмма «Расширение использования возобновляемых источников энергии»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spacing w:val="-4"/>
                <w:kern w:val="2"/>
              </w:rPr>
              <w:t>5.1. Мощность объектов электроэнергетики</w:t>
            </w:r>
            <w:r w:rsidRPr="006D0A08">
              <w:rPr>
                <w:kern w:val="2"/>
              </w:rPr>
              <w:t>, функционирующих на основе использования возобновляемых источников энергии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мегаватт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490,09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490,09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790,09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5.2. Выработка электроэнергии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мегаватт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37,0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36,5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40,4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40,6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33,4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33,5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5.3. Доля энергии на базе возобновляемых источников энергии и распределенной электроэнергии от общей мощности потребленной энергии в Ростовской области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16,0**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16,0**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20,0**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6.4.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5.4. Объем отгруженной продукции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для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млн рублей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1 276 790,0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spacing w:val="-10"/>
                <w:kern w:val="2"/>
              </w:rPr>
            </w:pPr>
            <w:r w:rsidRPr="006D0A08">
              <w:rPr>
                <w:spacing w:val="-10"/>
                <w:kern w:val="2"/>
              </w:rPr>
              <w:t>4 681 135,0**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spacing w:val="-22"/>
                <w:kern w:val="2"/>
              </w:rPr>
            </w:pPr>
            <w:r w:rsidRPr="006D0A08">
              <w:rPr>
                <w:spacing w:val="-22"/>
                <w:kern w:val="2"/>
              </w:rPr>
              <w:t>4 516 021,0**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3 730 994,0**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3 493 694,0**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spacing w:val="-22"/>
                <w:kern w:val="2"/>
              </w:rPr>
            </w:pPr>
            <w:r w:rsidRPr="006D0A08">
              <w:rPr>
                <w:spacing w:val="-22"/>
                <w:kern w:val="2"/>
              </w:rPr>
              <w:t>3 585 194,0**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3 518 394,0**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1 204 994,0**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1 204 994,0**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1 204 994,0**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spacing w:val="-14"/>
                <w:kern w:val="2"/>
              </w:rPr>
            </w:pPr>
            <w:r w:rsidRPr="006D0A08">
              <w:rPr>
                <w:spacing w:val="-14"/>
                <w:kern w:val="2"/>
              </w:rPr>
              <w:t>1 204 994,0**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spacing w:val="-20"/>
                <w:kern w:val="2"/>
              </w:rPr>
            </w:pPr>
            <w:r w:rsidRPr="006D0A08">
              <w:rPr>
                <w:spacing w:val="-20"/>
                <w:kern w:val="2"/>
              </w:rPr>
              <w:t>1 204 994,0**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spacing w:val="-22"/>
                <w:kern w:val="2"/>
              </w:rPr>
            </w:pPr>
            <w:r w:rsidRPr="006D0A08">
              <w:rPr>
                <w:spacing w:val="-22"/>
                <w:kern w:val="2"/>
              </w:rPr>
              <w:t>1 204 994,0**</w:t>
            </w:r>
          </w:p>
        </w:tc>
      </w:tr>
      <w:tr w:rsidR="00716064" w:rsidRPr="006D0A08" w:rsidTr="000712FD">
        <w:tc>
          <w:tcPr>
            <w:tcW w:w="21943" w:type="dxa"/>
            <w:gridSpan w:val="2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7. Подпрограмма «Обеспечение реализации государственной программы Ростовской области «Энергоэффективность и развитие промышленности и энергетики»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7.1.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6.1. Количество специалистов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руководителей, которых планируется обучить основам энергосбережения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повышения энергетической эффективности 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человек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900*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7.2.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6.2. Охват населения Ростовской области информационной поддержкой политики энергосбережения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50,0</w:t>
            </w:r>
          </w:p>
        </w:tc>
      </w:tr>
      <w:tr w:rsidR="00716064" w:rsidRPr="006D0A08" w:rsidTr="000712FD">
        <w:tc>
          <w:tcPr>
            <w:tcW w:w="569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7.3.</w:t>
            </w:r>
          </w:p>
        </w:tc>
        <w:tc>
          <w:tcPr>
            <w:tcW w:w="38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6.3. Доля учтенных бюджетных обязательств министерства промышленности и энергетики Ростовской области от общего количества бюджетных обязательств текущего года</w:t>
            </w:r>
          </w:p>
        </w:tc>
        <w:tc>
          <w:tcPr>
            <w:tcW w:w="111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</w:tbl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* Значение показателя будет уточняться при выделении средств областного бюджета. При отсутствии финансирования из областного бюджета значение показателя остается на уровне последнего года, в котором было предусмотрено финансирование.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** Значение показателя будет уточняться при выделении внебюджетных средств.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0712FD">
          <w:pgSz w:w="23814" w:h="16840" w:orient="landscape" w:code="8"/>
          <w:pgMar w:top="1304" w:right="851" w:bottom="851" w:left="1134" w:header="720" w:footer="720" w:gutter="0"/>
          <w:cols w:space="720"/>
        </w:sectPr>
      </w:pP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Приложение № 3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к государственной программе Ростовской области «Энергоэффективность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и развитие промышленности 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ПЕРЕЧЕНЬ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подпрограмм, основных мероприятий государственной программы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Ростовской области «Энергоэффективность и развитие промышленности и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3"/>
        <w:gridCol w:w="3265"/>
        <w:gridCol w:w="1927"/>
        <w:gridCol w:w="1378"/>
        <w:gridCol w:w="1379"/>
        <w:gridCol w:w="2063"/>
        <w:gridCol w:w="2344"/>
        <w:gridCol w:w="1920"/>
      </w:tblGrid>
      <w:tr w:rsidR="00716064" w:rsidRPr="006D0A08" w:rsidTr="000712FD">
        <w:trPr>
          <w:tblHeader/>
        </w:trPr>
        <w:tc>
          <w:tcPr>
            <w:tcW w:w="693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№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265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7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Соисполнитель, участник, ответственный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за исполнение основного мероприятия</w:t>
            </w:r>
          </w:p>
        </w:tc>
        <w:tc>
          <w:tcPr>
            <w:tcW w:w="2757" w:type="dxa"/>
            <w:gridSpan w:val="2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Срок</w:t>
            </w:r>
          </w:p>
        </w:tc>
        <w:tc>
          <w:tcPr>
            <w:tcW w:w="2063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44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Последствия нереализации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0" w:type="dxa"/>
            <w:vMerge w:val="restart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Связь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 показателями государственной программы (подпрограммы)</w:t>
            </w:r>
          </w:p>
        </w:tc>
      </w:tr>
      <w:tr w:rsidR="00716064" w:rsidRPr="006D0A08" w:rsidTr="000712FD">
        <w:trPr>
          <w:tblHeader/>
        </w:trPr>
        <w:tc>
          <w:tcPr>
            <w:tcW w:w="693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3265" w:type="dxa"/>
            <w:vMerge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1927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1378" w:type="dxa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начала реализации</w:t>
            </w:r>
          </w:p>
        </w:tc>
        <w:tc>
          <w:tcPr>
            <w:tcW w:w="1379" w:type="dxa"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окончания реализации</w:t>
            </w:r>
          </w:p>
        </w:tc>
        <w:tc>
          <w:tcPr>
            <w:tcW w:w="2063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344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1920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3"/>
        <w:gridCol w:w="3265"/>
        <w:gridCol w:w="1927"/>
        <w:gridCol w:w="1378"/>
        <w:gridCol w:w="1379"/>
        <w:gridCol w:w="2063"/>
        <w:gridCol w:w="2344"/>
        <w:gridCol w:w="1920"/>
      </w:tblGrid>
      <w:tr w:rsidR="00716064" w:rsidRPr="006D0A08" w:rsidTr="000712FD">
        <w:trPr>
          <w:tblHeader/>
        </w:trPr>
        <w:tc>
          <w:tcPr>
            <w:tcW w:w="69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26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927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378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1379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20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234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920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I. Подпрограмма  «Энергосбережение и повышение энергетической эффективности в государственных и муниципальных учреждениях»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 Цель подпрограммы 1 «Повышение энергетической эффективности организаций с участием государства и муниципальных образований»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Правительство Ростовской области; министерство здравоохранения Ростовской области;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информационных технологий и связи Ростовской области; министерство культуры Ростовской области; </w:t>
            </w:r>
            <w:r w:rsidRPr="006D0A08">
              <w:rPr>
                <w:kern w:val="2"/>
              </w:rPr>
              <w:lastRenderedPageBreak/>
              <w:t>министерство общего и профессионального образования Ростовской области; министерство транспорта Ростовской области;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труда и социального развития Ростовской области; министерство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 физической культуре и спорту Ростовской области; департамент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 делам казачества и кадетских учебных заведений Ростовской области; департамент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 обеспечению деятельности мировых судей Ростовской области; департамент </w:t>
            </w:r>
          </w:p>
          <w:p w:rsidR="00716064" w:rsidRPr="006D0A08" w:rsidRDefault="00716064" w:rsidP="000712FD">
            <w:pPr>
              <w:rPr>
                <w:spacing w:val="-2"/>
                <w:kern w:val="2"/>
              </w:rPr>
            </w:pPr>
            <w:r w:rsidRPr="006D0A08">
              <w:rPr>
                <w:spacing w:val="-2"/>
                <w:kern w:val="2"/>
              </w:rPr>
              <w:t>по предупреждению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ликвидации чрезвычайных ситуаций Ростовской области; комитет по молодежной </w:t>
            </w:r>
            <w:r w:rsidRPr="006D0A08">
              <w:rPr>
                <w:kern w:val="2"/>
              </w:rPr>
              <w:lastRenderedPageBreak/>
              <w:t>политике Ростовской области; комитет по управлению архивным делом Ростовской области; управление государственной службы занятости населения Ростовской области; органы местного самоуправления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обеспечение расчетов бюджетных учреждений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за потребляемые объемы энергетических ресурсов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 приборам учета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неисполнение требований статьи 13 Федерального закона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от 23.11.2009 № 261-ФЗ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1, 1.1, 1.2, 1.3, 1.4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 xml:space="preserve">1.2. Задача 2 подпрограммы 1 «Снижение объема используемых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энергетических ресурсов в организациях с участием государства или муниципального образования»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1.2. Приобретение энергосберегающего оборудования и материалов 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Правительство Ростовской области; министерство здравоохранения Ростовской области;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министерство информационных технологий и связи Ростовской области; министерство культуры Ростовской области;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министерство общего и профессионального образования Ростовской области;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транспорта </w:t>
            </w:r>
            <w:r w:rsidRPr="006D0A08">
              <w:rPr>
                <w:kern w:val="2"/>
              </w:rPr>
              <w:lastRenderedPageBreak/>
              <w:t>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министерство труда и социального развития 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по физической культуре и спорту 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департамент по делам казачества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и кадетских учебных заведений 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департамент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 обеспечению деятельности мировых судей Ростовской области; 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департамент </w:t>
            </w:r>
          </w:p>
          <w:p w:rsidR="00716064" w:rsidRPr="006D0A08" w:rsidRDefault="00716064" w:rsidP="000712FD">
            <w:pPr>
              <w:spacing w:line="235" w:lineRule="auto"/>
              <w:rPr>
                <w:spacing w:val="-2"/>
                <w:kern w:val="2"/>
              </w:rPr>
            </w:pPr>
            <w:r w:rsidRPr="006D0A08">
              <w:rPr>
                <w:spacing w:val="-2"/>
                <w:kern w:val="2"/>
              </w:rPr>
              <w:t>по предупреждению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и ликвидации чрезвычайных ситуаций 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комитет по молодежной политике Ростовской области;</w:t>
            </w:r>
          </w:p>
          <w:p w:rsidR="00716064" w:rsidRPr="006D0A08" w:rsidRDefault="00716064" w:rsidP="000712F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комитет по управлению архивным делом Ростовской области;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управление государственной службы занятости населения Ростовской области;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органы местного самоуправления</w:t>
            </w: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2019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повышение энергетической эффективности бюджетных учреждений</w:t>
            </w:r>
          </w:p>
        </w:tc>
        <w:tc>
          <w:tcPr>
            <w:tcW w:w="23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снижение энергетической эффективности бюджетных учреждений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1, 1.5, 1.6, 1.7, 1.8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II. Подпрограмма «Развитие промышленности и повышение ее конкурентоспособности»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 Цель подпрограммы 2 «Создание в Ростовской области динамично развивающейся и конкурентоспособной промышленности»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 Задача 1 подпрограммы 2 «Поддержка производственной деятельности промышленных предприятий»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2.1. Создание благоприятной среды для развития промышленного производства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на территории Ростовской области, в том числе формирование региональных форм поддержки промышленных предприятий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энергетики Ростовской области; промышленные предприятия </w:t>
            </w: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обеспечение стабильного роста объемов промышленного производства на территории Ростовской области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сокращение объемов промышленного производства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2, 2.1, 2.2, 2.3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2.2. Имущественный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взнос некоммерческой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организации «Региональный фонд развития промышленности Ростовской области» в целях содействия развитию промышленности и привлечения инвестиций в промышленность Ростовской области, в том числе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на обеспечение деятельности «Регионального фонда развития промышленности Ростовской области»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области;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Некоммерческая организация «Региональный фонд развития промышленности»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доступности заемных средств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для финансирования производственной деятельности промышленных предприятий региона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дефицит доступных заемных средств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для финансирования устойчивой производственной деятельности промышленных предприятий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2, 2.1, 2.2</w:t>
            </w:r>
          </w:p>
        </w:tc>
      </w:tr>
      <w:tr w:rsidR="00716064" w:rsidRPr="006D0A08" w:rsidTr="000712FD">
        <w:tc>
          <w:tcPr>
            <w:tcW w:w="14969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2.2. Задача 2 подпрограммы 2 «Стимулирование роста внутрирегиональной промышленной кооперации»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2.3. Оказание содействия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развитии на территории Ростовской области кластеров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в сфере промышленного производства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энергетики Ростовской области; промышленные предприятия </w:t>
            </w: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увеличение инновационной активности промышленных предприятий, сокращение себестоимости продукции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снижение инновационной активности промышленных предприятий, увеличение себестоимости продукции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2, 2.4, 2.5, 2.6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pageBreakBefore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Задача 3 подпрограммы 2 «Развитие производственного потенциала угледобывающих предприятий»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2.3.1.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2.4. Приобретение и ремонт очистного и проходческого оборудования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энергетики Ростовской области; угледобывающие предприятия 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обеспечение стабильного роста объемов производства угля в Ростовской области; обеспечение своевременной подготовки очистных работ; модернизация и техническое перевооружение действующих производств; создание высокотехноло</w:t>
            </w:r>
            <w:r w:rsidRPr="006D0A08">
              <w:rPr>
                <w:kern w:val="2"/>
              </w:rPr>
              <w:softHyphen/>
              <w:t>гичных горнодобывающих предприятий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сокращение объемов добычи горной массы; снижение темпов прохождения горных выработок; износ основных производственных фондов угольных предприятий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2, 2.7 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III. Подпрограмма «Развитие и модернизация электрических сетей, включая сети уличного освещения»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3. Цель подпрограммы 3 «Повышение энергетической эффективности,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увеличение освещенности и надежности предоставления услуг по электроснабжению и уличному освещению»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3.1. Задача 1 подпрограммы 3 «Сокращение количества бесхозяйных объектов электрических сетей»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3.1. Разработка проектной документации на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реконструкцию объектов электрических сетей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3, 3.1 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3.2.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повышение надежности предоставления услуг электроснабжения населению Ростовской области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надежности предоставления услуг электроснабжения населению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Ростовской области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3, 3.1, 3.2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3.1.3.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3.3. Приобретение оборудования и материалов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для развития и восстановления объектов электрических сетей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сокращение сроков восстановления объектов электроснабжения Ростовской области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увеличение сроков восстановления объектов электроснабжения Ростовской области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3, 3.1, 3.2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pageBreakBefore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3.2. Задача 2 подпрограммы 3 «Повышение доли освещенности улиц населенных пунктов»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3.4. Разработка проектной документации на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реконструкцию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</w:t>
            </w:r>
            <w:r w:rsidRPr="006D0A08">
              <w:rPr>
                <w:spacing w:val="-8"/>
                <w:kern w:val="2"/>
              </w:rPr>
              <w:t>(уличного) освещения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(уличного) освещения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3, 3.3 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3.5.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повышение уровня освещенности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снижение уровня освещенности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3, 3.3 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3.2.3.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3.6. Приобретение оборудования и материалов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для развития и восстановления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сокращение сроков восстановления электрических сетей наружного (уличного) освещения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увеличение сроков восстановления электрических сетей наружного (уличного) освещения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3, 3.3 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3.3. Задача 3 подпрограммы 3 «Планирование перспективного развития сетевой инфраструктуры и генерирующих мощностей»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3.3.1.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3.7. Разработка схемы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программы перспективного развития электроэнергетики Ростовской области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качества планирования развития электроэнергетики Ростовской области на период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2018 – 2022 годов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качества планирования развития электроэнергетики Ростовской области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на период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2018 – 2022 годов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показатель 3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IV. Подпрограмма «Развитие газотранспортной системы»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 Цель подпрограммы 4 «Повышение уровня газификации в Ростовской области»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4.1. Задача 1 подпрограммы 4 «Модернизация и расширение газотранспортной системы»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4.1.1.</w:t>
            </w:r>
          </w:p>
        </w:tc>
        <w:tc>
          <w:tcPr>
            <w:tcW w:w="32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4.1. Разработка проектной документации на строительство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реконструкцию объектов газоснабжения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2030*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объектов газоснабжения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реконструкции объектов газоснабжения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4, 4.1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4.1.2.</w:t>
            </w:r>
          </w:p>
        </w:tc>
        <w:tc>
          <w:tcPr>
            <w:tcW w:w="32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ОМ. 4.2. Строительство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реконструкция объектов газоснабжения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повышение надежности предоставления услуг газоснабжения населению Ростовской области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снижение надежности предоставления услуг газоснабжения населению Ростовской области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4, 4.1.</w:t>
            </w:r>
          </w:p>
        </w:tc>
      </w:tr>
      <w:tr w:rsidR="00716064" w:rsidRPr="006D0A08" w:rsidTr="000712FD">
        <w:tc>
          <w:tcPr>
            <w:tcW w:w="14969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4.2. Задача 2 подпрограммы 4 «Повышение количества автомобильных газонаполнительных компрессорных станций»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4.2.1.</w:t>
            </w:r>
          </w:p>
        </w:tc>
        <w:tc>
          <w:tcPr>
            <w:tcW w:w="32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4.3.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реконструкция автомобильных газонаполнительных компрессорных станций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организации, осуществляющие поставку газомоторного топлива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повышение доступности автомобильных газонаполнительных компрессорных станций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снижение доступности автомобильных газонаполнительных компрессорных станций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b/>
                <w:kern w:val="2"/>
              </w:rPr>
            </w:pPr>
            <w:r w:rsidRPr="006D0A08">
              <w:rPr>
                <w:kern w:val="2"/>
              </w:rPr>
              <w:t>показатели 4, 4.2.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V. Подпрограмма «Расширение использования возобновляемых источников энергии»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5. Цель подпрограммы 5 «Увеличение производства энергии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генерирующими объектами, функционирующими на основе использования возобновляемых источников энергии»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5.1. Задача 1 подпрограммы 5 «Увеличение мощности, генерирующей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объектами электроэнергетики, функционирующими на основе использования возобновляемых источников энергии»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5.1. Строительство объектов энергетики, функционирующих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на основе использования возобновляемых источников энергии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области, генерирующие компании электроэнергетики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создание объектов, функционирующих на основе использования возобновляемых источников энергии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отсутствие объектов, функционирующих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на основе использования возобновляемых источников энергии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5, 5.1, 52, 53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5.2. Задача 2 подпрограммы 5 «Увеличение объема производства комплектующих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для объектов энергетики, функционирующих на основе использования возобновляемых источников энергии»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5.2. Организация производства комплектующих для объектов энергетики, функционирующих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на основе использования возобновляемых источников энергии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генерирующие компании электроэнергетики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обеспечение 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необеспечение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объектов энергетики, функционирующих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на основе использования возобновляемых источников энергии, комплектующими изделиями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5, 5.4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VI. Подпрограмма 6 «Обеспечение реализации государственной программы Ростовской области «Энергоэффективность и развитие промышленности и энергетики»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 Цель подпрограммы «Создание условий для исполнения полномочий министерства промышленности и энергетики Ростовской области»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6.1. Задача 1 подпрограммы «Повышение информированности в вопросах энергосбережения и повышения энергетической эффективности руководителей </w:t>
            </w:r>
          </w:p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и специалистов органов исполнительной власти, государственных и муниципальных учреждений, организаций, осуществляющих регулируемые виды деятельности»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6.1. Обучение руководителей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специалистов органов исполнительной власти, государственных и муниципальных учреждений, организаций, осуществляющих регулируемые </w:t>
            </w:r>
            <w:r w:rsidRPr="006D0A08">
              <w:rPr>
                <w:kern w:val="2"/>
              </w:rPr>
              <w:lastRenderedPageBreak/>
              <w:t>виды деятельности основам энергосбережения и повышения энергетической эффективности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 xml:space="preserve">министерство промышленности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уровня ответственности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за неэффективную деятельность по использованию энергоресурсов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уровня ответственности </w:t>
            </w:r>
          </w:p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за неэффективную деятельность по использованию энергоресурсов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показатель 6.1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6.1.2.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6.2. Информационная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поддержка политики энергосбережения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уровня информированности граждан по вопросам энергосбережения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многоквартирном жилищном фонде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уровня информированности граждан по вопросам энергосбережения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многоквартирном жилищном фонде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показатель 6.2</w:t>
            </w:r>
          </w:p>
        </w:tc>
      </w:tr>
      <w:tr w:rsidR="00716064" w:rsidRPr="006D0A08" w:rsidTr="000712F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6.2. Задача 2 подпрограммы 6 «Обеспечение деятельности министерства промышленности и энергетики Ростовской области»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6.3. Содержание аппарата министерства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увеличение объемов финансирования мероприятий государственной программы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снижение объемов финансирования мероприятий государственной программы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показатель 6.3</w:t>
            </w:r>
          </w:p>
        </w:tc>
      </w:tr>
      <w:tr w:rsidR="00716064" w:rsidRPr="006D0A08" w:rsidTr="000712F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6.2.2.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6.4. Сопровождение информационной системы в сфере энергоэффективности и развитии энергетики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совершенствование системы стратегического планирования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качества стратегического планирования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показатель 6.3</w:t>
            </w:r>
          </w:p>
        </w:tc>
      </w:tr>
    </w:tbl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* Срок реализации мероприятия будет уточняться при выделении средств областного бюджета. 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Примечание. 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Используемое сокращение: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ОМ – основное мероприятие.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0712FD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Приложение № 4</w:t>
      </w: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государственной программе </w:t>
      </w: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Ростовской области </w:t>
      </w: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</w:t>
      </w: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и развитие промышленности </w:t>
      </w:r>
    </w:p>
    <w:p w:rsidR="00716064" w:rsidRPr="006D0A08" w:rsidRDefault="00716064" w:rsidP="00716064">
      <w:pPr>
        <w:ind w:firstLine="16727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РАСХОДЫ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областного бюджета на реализацию государственной программы</w:t>
      </w:r>
    </w:p>
    <w:p w:rsidR="00716064" w:rsidRPr="006D0A08" w:rsidRDefault="00716064" w:rsidP="00716064">
      <w:pPr>
        <w:ind w:firstLine="284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Ростовской области «Энергоэффективность и развитие промышленности и энергетики»</w:t>
      </w:r>
    </w:p>
    <w:p w:rsidR="00716064" w:rsidRPr="006D0A08" w:rsidRDefault="00716064" w:rsidP="00716064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4"/>
        <w:gridCol w:w="2953"/>
        <w:gridCol w:w="2251"/>
        <w:gridCol w:w="846"/>
        <w:gridCol w:w="705"/>
        <w:gridCol w:w="1266"/>
        <w:gridCol w:w="563"/>
        <w:gridCol w:w="984"/>
        <w:gridCol w:w="985"/>
        <w:gridCol w:w="984"/>
        <w:gridCol w:w="984"/>
        <w:gridCol w:w="984"/>
        <w:gridCol w:w="985"/>
        <w:gridCol w:w="984"/>
        <w:gridCol w:w="984"/>
        <w:gridCol w:w="984"/>
        <w:gridCol w:w="985"/>
        <w:gridCol w:w="984"/>
        <w:gridCol w:w="984"/>
        <w:gridCol w:w="984"/>
      </w:tblGrid>
      <w:tr w:rsidR="00716064" w:rsidRPr="006D0A08" w:rsidTr="000712FD">
        <w:tc>
          <w:tcPr>
            <w:tcW w:w="56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 п/п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основного мероприятия </w:t>
            </w: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Ответственный исполнитель, 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участник</w:t>
            </w:r>
          </w:p>
        </w:tc>
        <w:tc>
          <w:tcPr>
            <w:tcW w:w="3380" w:type="dxa"/>
            <w:gridSpan w:val="4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98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11811" w:type="dxa"/>
            <w:gridSpan w:val="1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 том числе по годам реализации государственной программы</w:t>
            </w:r>
          </w:p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(тыс. рублей)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ГРБС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РзПр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ЦСР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ВР</w:t>
            </w:r>
          </w:p>
        </w:tc>
        <w:tc>
          <w:tcPr>
            <w:tcW w:w="98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4"/>
        <w:gridCol w:w="2953"/>
        <w:gridCol w:w="2251"/>
        <w:gridCol w:w="846"/>
        <w:gridCol w:w="705"/>
        <w:gridCol w:w="1266"/>
        <w:gridCol w:w="563"/>
        <w:gridCol w:w="984"/>
        <w:gridCol w:w="985"/>
        <w:gridCol w:w="984"/>
        <w:gridCol w:w="984"/>
        <w:gridCol w:w="984"/>
        <w:gridCol w:w="985"/>
        <w:gridCol w:w="984"/>
        <w:gridCol w:w="984"/>
        <w:gridCol w:w="984"/>
        <w:gridCol w:w="985"/>
        <w:gridCol w:w="984"/>
        <w:gridCol w:w="984"/>
        <w:gridCol w:w="984"/>
      </w:tblGrid>
      <w:tr w:rsidR="00716064" w:rsidRPr="006D0A08" w:rsidTr="000712FD">
        <w:trPr>
          <w:tblHeader/>
        </w:trPr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</w:t>
            </w:r>
          </w:p>
        </w:tc>
      </w:tr>
      <w:tr w:rsidR="00716064" w:rsidRPr="006D0A08" w:rsidTr="000712FD">
        <w:tc>
          <w:tcPr>
            <w:tcW w:w="56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Государственная программа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Ростовской области «Энергоэффективность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развитие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энергетики»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всего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том числе: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 w:rsidRPr="006D0A08">
              <w:rPr>
                <w:bCs/>
                <w:color w:val="000000"/>
                <w:spacing w:val="-12"/>
                <w:sz w:val="22"/>
                <w:szCs w:val="22"/>
              </w:rPr>
              <w:t>948 921,5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 w:rsidRPr="006D0A08">
              <w:rPr>
                <w:bCs/>
                <w:color w:val="000000"/>
                <w:spacing w:val="-12"/>
                <w:sz w:val="22"/>
                <w:szCs w:val="22"/>
              </w:rPr>
              <w:t>219 272,2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70 154,7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69 701,5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65 644,5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65 518,5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65 469,6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65 585,2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65 540,5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65 439,5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65 615,3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65 510,4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65 469,6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ind w:right="-47" w:hanging="76"/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871 441,8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ind w:right="-47" w:hanging="76"/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205 003,6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61 027,2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60 541,1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Правительство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802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10 830,0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здравоохранения Ростовской области.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8 030,4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811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17 100,0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1 425,0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культуры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807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10 370,0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1 152,5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942,1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930,4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804,4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755,5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871,1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826,4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725,4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901,2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796,3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755,5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общего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профессионального образования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11 850,9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труда и социального развития Ростовской области</w:t>
            </w:r>
          </w:p>
        </w:tc>
        <w:tc>
          <w:tcPr>
            <w:tcW w:w="84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5 263,1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5 263,1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по физической культуре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спорту Ростовской области</w:t>
            </w:r>
          </w:p>
        </w:tc>
        <w:tc>
          <w:tcPr>
            <w:tcW w:w="84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816</w:t>
            </w:r>
          </w:p>
        </w:tc>
        <w:tc>
          <w:tcPr>
            <w:tcW w:w="70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8 611,9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382,8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3 938,4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департамент по обеспечению деятельности мировых судей Ростовской области 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285,0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832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1 200,0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pageBreakBefore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2.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Подпрограмма «Энергосбережение </w:t>
            </w:r>
          </w:p>
          <w:p w:rsidR="00716064" w:rsidRPr="006D0A08" w:rsidRDefault="00716064" w:rsidP="000712FD">
            <w:pPr>
              <w:rPr>
                <w:spacing w:val="-12"/>
                <w:kern w:val="2"/>
              </w:rPr>
            </w:pPr>
            <w:r w:rsidRPr="006D0A08">
              <w:rPr>
                <w:kern w:val="2"/>
              </w:rPr>
              <w:t xml:space="preserve">и повышение энергетической </w:t>
            </w:r>
            <w:r>
              <w:rPr>
                <w:spacing w:val="-12"/>
                <w:kern w:val="2"/>
              </w:rPr>
              <w:t xml:space="preserve">эффективности т </w:t>
            </w:r>
            <w:r w:rsidRPr="006D0A08">
              <w:rPr>
                <w:spacing w:val="-12"/>
                <w:kern w:val="2"/>
              </w:rPr>
              <w:t xml:space="preserve">в государственных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муниципальных учреждениях»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всего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том числе: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60 379,7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12 843,6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7 702,5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7 735,4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3 678,4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3 552,4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3 503,5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3 619,1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3 574,4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3 473,4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3 649,2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3 544,3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3 503,5</w:t>
            </w:r>
          </w:p>
        </w:tc>
      </w:tr>
      <w:tr w:rsidR="00716064" w:rsidRPr="006D0A08" w:rsidTr="000712FD">
        <w:tc>
          <w:tcPr>
            <w:tcW w:w="56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 ОМ 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общего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профессионального образования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11 850,9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3 950,3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703,7</w:t>
            </w:r>
          </w:p>
        </w:tc>
        <w:tc>
          <w:tcPr>
            <w:tcW w:w="985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703,7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4 450,0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2 410,0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2 040,0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1 339,3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1 339,3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808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0704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5 357,9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1 907,3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1 540,3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1 910,3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труда и социального развития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1 887,4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1 887,4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1 614,0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1 614,0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273,4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273,4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2,5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832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1 200,0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0712FD">
        <w:tc>
          <w:tcPr>
            <w:tcW w:w="56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4.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1.2. Приобретение энергосберегающего оборудования и материалов 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Правительство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802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0113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1810022610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10 830,0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902,5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здравоохранения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8 030,4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669,2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0909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1810022610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2 707,2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225,6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0704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2 515,1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167,6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214,6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0905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878,0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0906</w:t>
            </w:r>
          </w:p>
        </w:tc>
        <w:tc>
          <w:tcPr>
            <w:tcW w:w="12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0909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1 875,0</w:t>
            </w:r>
          </w:p>
        </w:tc>
        <w:tc>
          <w:tcPr>
            <w:tcW w:w="985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118,0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157,0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5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5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160,0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культуры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807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10 370,0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1 152,5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942,1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930,4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804,4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755,5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871,1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826,4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725,4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901,2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796,3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755,5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807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0801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6 342,6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526,4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425,4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590,7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558,4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537,3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529,2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807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0801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1 663,0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196,5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116,8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129,4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192,1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97,3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127,4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127,4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97,3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192,1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97,3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127,4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807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0704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2 364,4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429,6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367,0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222,0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179,9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169,8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98,9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179,9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169,8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98,9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179,9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169,8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98,9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труда и социального развития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3 375,7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3 375,7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2 380,9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2 380,9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</w:pPr>
            <w:r w:rsidRPr="006D0A08">
              <w:rPr>
                <w:kern w:val="2"/>
              </w:rPr>
              <w:t>814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620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994,8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994,8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министерство по физической культуре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спорту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8 611,9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382,8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748,1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315,0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35,0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1103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6 495,7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232,7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598,0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598,0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563,0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816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1105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1810022610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1 801,2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150,1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3 935,9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325,7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328,2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1 388,3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113,4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115,9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0704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1810000590</w:t>
            </w:r>
          </w:p>
        </w:tc>
        <w:tc>
          <w:tcPr>
            <w:tcW w:w="56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610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2 547,6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212,3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департамент по обеспечению деятельности мировых </w:t>
            </w:r>
            <w:r w:rsidRPr="006D0A08">
              <w:rPr>
                <w:spacing w:val="-10"/>
                <w:kern w:val="2"/>
              </w:rPr>
              <w:t>судей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824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0105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1810022610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285,0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5.</w:t>
            </w:r>
          </w:p>
        </w:tc>
        <w:tc>
          <w:tcPr>
            <w:tcW w:w="295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всего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в том числе: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178 468,9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132 268,9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</w:tr>
      <w:tr w:rsidR="00716064" w:rsidRPr="006D0A08" w:rsidTr="000712FD">
        <w:tc>
          <w:tcPr>
            <w:tcW w:w="56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6.</w:t>
            </w:r>
          </w:p>
        </w:tc>
        <w:tc>
          <w:tcPr>
            <w:tcW w:w="295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3.1.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3.2. 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реконструкция объектов электрических сетей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8.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3.3. Приобретение оборудования и материалов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для развития и восстановления объектов электрических сетей 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3.4. Разработка проектной документации на строительство и реконструкцию объектов электрических сетей наружного (уличного) освещения 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1830074090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3 464,0</w:t>
            </w:r>
          </w:p>
        </w:tc>
        <w:tc>
          <w:tcPr>
            <w:tcW w:w="985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3 464,0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shd w:val="clear" w:color="auto" w:fill="FFFFFF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3.5.Строительство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1830073650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124 604,9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124 604,9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3.6. Приобретение оборудования и материалов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для развития и восстановления объектов электрических сетей наружного (уличного) освещения 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3.7. Выполнение научно-исследовательских работ в целях разработки схемы и программы перспективного развития электроэнергетики Ростовской области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04 12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1830023650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50 400,0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4 200,0</w:t>
            </w:r>
          </w:p>
        </w:tc>
      </w:tr>
      <w:tr w:rsidR="00716064" w:rsidRPr="006D0A08" w:rsidTr="000712FD">
        <w:tc>
          <w:tcPr>
            <w:tcW w:w="56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13.</w:t>
            </w:r>
          </w:p>
        </w:tc>
        <w:tc>
          <w:tcPr>
            <w:tcW w:w="295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Подпрограмма «Развитие газотранспортной системы»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14 083,2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14 083,2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14.</w:t>
            </w:r>
          </w:p>
        </w:tc>
        <w:tc>
          <w:tcPr>
            <w:tcW w:w="295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4.1.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1840073560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ОМ. 4.2. Строительство и реконструкция объектов газификации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05 02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1840073550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14 083,2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14 083,2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Подпрограмма «Обеспечение реализации государственной программы Ростовской области «Энергоэффективность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развитие промышленности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энергетики»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695 989,7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60 076,5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58 252,2</w:t>
            </w:r>
          </w:p>
        </w:tc>
        <w:tc>
          <w:tcPr>
            <w:tcW w:w="984" w:type="dxa"/>
            <w:shd w:val="clear" w:color="auto" w:fill="auto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57 766,1</w:t>
            </w:r>
          </w:p>
        </w:tc>
        <w:tc>
          <w:tcPr>
            <w:tcW w:w="984" w:type="dxa"/>
            <w:shd w:val="clear" w:color="auto" w:fill="auto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57 766,1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 6.1. Обучение руководителей и специалистов органов исполнительной власти, государственных и муниципальных учреждений, организаций, осуществляющих регулируемые виды деятельности основам энергосбережения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ОМ. 6.2. Информационная поддержка политики энергосбережения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811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0505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1820023030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17 100,0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1425,0</w:t>
            </w:r>
          </w:p>
        </w:tc>
      </w:tr>
      <w:tr w:rsidR="00716064" w:rsidRPr="006D0A08" w:rsidTr="000712FD">
        <w:tc>
          <w:tcPr>
            <w:tcW w:w="564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19.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ОМ. 6.3. Содержание аппарата министерства промышленности и энергетики Ростовской области</w:t>
            </w: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678 889,7</w:t>
            </w:r>
          </w:p>
        </w:tc>
        <w:tc>
          <w:tcPr>
            <w:tcW w:w="985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58 651,5</w:t>
            </w:r>
          </w:p>
        </w:tc>
        <w:tc>
          <w:tcPr>
            <w:tcW w:w="984" w:type="dxa"/>
            <w:vAlign w:val="center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56 827,2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56 341,1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0113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1820099990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3 915,3</w:t>
            </w:r>
          </w:p>
        </w:tc>
        <w:tc>
          <w:tcPr>
            <w:tcW w:w="985" w:type="dxa"/>
            <w:vAlign w:val="bottom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2 174,1</w:t>
            </w:r>
          </w:p>
        </w:tc>
        <w:tc>
          <w:tcPr>
            <w:tcW w:w="984" w:type="dxa"/>
            <w:vAlign w:val="bottom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600,2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114,1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0113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1820099990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850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36,0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1820000110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656 554,4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54 942,4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54 692,0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1820000190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13 920,0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1 160,0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1820000190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3 324,0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277,0</w:t>
            </w:r>
          </w:p>
        </w:tc>
      </w:tr>
      <w:tr w:rsidR="00716064" w:rsidRPr="006D0A08" w:rsidTr="000712FD">
        <w:tc>
          <w:tcPr>
            <w:tcW w:w="564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0401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1820021010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240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1 140,0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5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  <w:tc>
          <w:tcPr>
            <w:tcW w:w="984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95,0</w:t>
            </w:r>
          </w:p>
        </w:tc>
      </w:tr>
      <w:tr w:rsidR="00716064" w:rsidRPr="006D0A08" w:rsidTr="000712FD">
        <w:tc>
          <w:tcPr>
            <w:tcW w:w="56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20.</w:t>
            </w:r>
          </w:p>
        </w:tc>
        <w:tc>
          <w:tcPr>
            <w:tcW w:w="2953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6.4. Сопровождение информационной системы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в сфере энергоэффективности </w:t>
            </w:r>
          </w:p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и развитии энергетики</w:t>
            </w:r>
          </w:p>
        </w:tc>
        <w:tc>
          <w:tcPr>
            <w:tcW w:w="2251" w:type="dxa"/>
            <w:hideMark/>
          </w:tcPr>
          <w:p w:rsidR="00716064" w:rsidRPr="006D0A08" w:rsidRDefault="00716064" w:rsidP="000712FD">
            <w:pPr>
              <w:rPr>
                <w:kern w:val="2"/>
              </w:rPr>
            </w:pPr>
            <w:r w:rsidRPr="006D0A08">
              <w:rPr>
                <w:kern w:val="2"/>
              </w:rPr>
              <w:t>министерство промышленности и энергетики Ростовской области</w:t>
            </w:r>
          </w:p>
        </w:tc>
        <w:tc>
          <w:tcPr>
            <w:tcW w:w="84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805</w:t>
            </w:r>
          </w:p>
        </w:tc>
        <w:tc>
          <w:tcPr>
            <w:tcW w:w="70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266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  <w:tc>
          <w:tcPr>
            <w:tcW w:w="984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–*</w:t>
            </w:r>
          </w:p>
        </w:tc>
      </w:tr>
    </w:tbl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* Объемы финансирования мероприятий будут уточняться в установленном порядке при изменении областного бюджета.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Примечание.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1. Общий объем финансового обеспечения государственной программы представлен без учета дополнительных средств федерального бюджета на реализацию региональных составляющих национальных проектов, предусмотренных Указом Президента Российской Федерации от 07.05.2018 № 204 «О национальных целях и стратегических задачах развития Российской Федерации на период 2024 года», реализуемых в рамках государственной программы в период с 2019 по 2030 год, которые будут включены в государственную программу дополнительно по мере их доведения соответствующими федеральными органами исполнительной власти.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2. Список используемых сокращений: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ОМ – основное мероприятие;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ВР – вид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РзПр – раздел, подраздел;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ЦСР – целевая статья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X – данная ячейка не заполняется.</w:t>
      </w:r>
    </w:p>
    <w:p w:rsidR="00716064" w:rsidRPr="006D0A08" w:rsidRDefault="00716064" w:rsidP="00716064">
      <w:pPr>
        <w:jc w:val="center"/>
        <w:rPr>
          <w:b/>
          <w:kern w:val="2"/>
          <w:sz w:val="28"/>
          <w:szCs w:val="28"/>
        </w:rPr>
      </w:pPr>
    </w:p>
    <w:p w:rsidR="00716064" w:rsidRPr="006D0A08" w:rsidRDefault="00716064" w:rsidP="00716064">
      <w:pPr>
        <w:pageBreakBefore/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Приложение № 5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государственной программе 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Ростовской области 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и развитие промышленности 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энергетики»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РАСХОДЫ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на реализацию государственной программы Ростовской области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«Энергоэффективность и развитие промышленности и энергетики»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jc w:val="right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0"/>
        <w:gridCol w:w="2451"/>
        <w:gridCol w:w="1499"/>
        <w:gridCol w:w="1362"/>
        <w:gridCol w:w="1363"/>
        <w:gridCol w:w="1362"/>
        <w:gridCol w:w="1363"/>
        <w:gridCol w:w="1362"/>
        <w:gridCol w:w="1363"/>
        <w:gridCol w:w="1229"/>
        <w:gridCol w:w="1362"/>
        <w:gridCol w:w="1227"/>
        <w:gridCol w:w="1362"/>
        <w:gridCol w:w="1363"/>
        <w:gridCol w:w="1362"/>
        <w:gridCol w:w="1363"/>
      </w:tblGrid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№ п/п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Наименование государственной программы, </w:t>
            </w:r>
          </w:p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подпрограммы</w:t>
            </w:r>
          </w:p>
        </w:tc>
        <w:tc>
          <w:tcPr>
            <w:tcW w:w="1499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Источник финансиро</w:t>
            </w:r>
            <w:r w:rsidRPr="006D0A08">
              <w:rPr>
                <w:bCs/>
                <w:kern w:val="2"/>
              </w:rPr>
              <w:softHyphen/>
              <w:t>вания</w:t>
            </w:r>
          </w:p>
        </w:tc>
        <w:tc>
          <w:tcPr>
            <w:tcW w:w="1362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Объем расходов, всего</w:t>
            </w:r>
          </w:p>
        </w:tc>
        <w:tc>
          <w:tcPr>
            <w:tcW w:w="16081" w:type="dxa"/>
            <w:gridSpan w:val="12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362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2019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2022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2023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2025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2028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2029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0"/>
        <w:gridCol w:w="2451"/>
        <w:gridCol w:w="1499"/>
        <w:gridCol w:w="1362"/>
        <w:gridCol w:w="1363"/>
        <w:gridCol w:w="1362"/>
        <w:gridCol w:w="1363"/>
        <w:gridCol w:w="1362"/>
        <w:gridCol w:w="1363"/>
        <w:gridCol w:w="1229"/>
        <w:gridCol w:w="1362"/>
        <w:gridCol w:w="1227"/>
        <w:gridCol w:w="1362"/>
        <w:gridCol w:w="1363"/>
        <w:gridCol w:w="1362"/>
        <w:gridCol w:w="1363"/>
      </w:tblGrid>
      <w:tr w:rsidR="00716064" w:rsidRPr="006D0A08" w:rsidTr="000712FD">
        <w:trPr>
          <w:tblHeader/>
        </w:trPr>
        <w:tc>
          <w:tcPr>
            <w:tcW w:w="550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</w:t>
            </w:r>
          </w:p>
        </w:tc>
        <w:tc>
          <w:tcPr>
            <w:tcW w:w="2451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13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16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Государственная программа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Ростовской области «Энергоэффективность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и развитие промышленности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энергетики»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6D0A08">
              <w:rPr>
                <w:bCs/>
                <w:color w:val="000000"/>
                <w:spacing w:val="-6"/>
                <w:sz w:val="22"/>
                <w:szCs w:val="22"/>
              </w:rPr>
              <w:t>431 257 026,0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49 355 807,0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48 044 842,8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33 382 315,0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27 965 680,0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29 426 128,2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29 837 102,7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31 679 158,3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32 621 336,0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33 808 271,5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36 461 522,6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38 235 854,4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40 439 007,5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948 921,5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219 272,2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70 154,7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69 701,5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65 644,5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65 518,5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65 469,6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65 585,2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65 540,5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65 439,5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65 615,3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65 510,4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65 469,6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207 640,5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107 918,1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23 416,3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9 840,0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8 522,5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11 016,7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6 244,1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6 141,1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5 967,5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7 231,0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8 342,3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6 714,0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6 286,9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430 100 464,0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49 028 616,7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47 951 271,8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33 302 773,5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27 891 513,0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29 349 593,0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29 765 389,0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31 607 432,0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32 549 828,0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33 735 601,0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36 387 565,0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38 163 630,0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40 367 251,0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«Энергосбережение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и повышение энергетической эффективности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государственных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муниципальных учреждениях»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192 790,7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45 532,2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31 118,8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17 575,4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12 200,9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14 569,1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9 747,6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9 760,2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9 541,9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10 704,4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11 991,5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10 258,3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9 790,4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60 379,7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12 843,6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7 702,5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7 735,4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3 678,4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3 552,4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3 503,5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3 619,1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3 574,4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3 473,4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3 649,2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3 544,3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3 503,5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132 411,0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32 688,6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23 416,3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9 840,0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8 522,5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11 016,7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6 244,1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6 141,1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5 967,5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7 231,0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8 342,3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6 714,0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6 286,9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«Развитие промышленности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повышение ее конкурентоспособности»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378 784 824,0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25 680 842,0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26 182 175,0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27 104 005,0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27 891 513,0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29 349 593,0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29 765 389,0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31 607 432,0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32 549 828,0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33 735 601,0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36 387 565,0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38 163 630,0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40 367 251,0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бюджет.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shd w:val="clear" w:color="auto" w:fill="auto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378 784 824,0</w:t>
            </w:r>
          </w:p>
        </w:tc>
        <w:tc>
          <w:tcPr>
            <w:tcW w:w="1363" w:type="dxa"/>
            <w:shd w:val="clear" w:color="auto" w:fill="auto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25 680 842,0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26 182 175,0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27 104 005,0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27 891 513,0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29 349 593,0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29 765 389,0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31 607 432,0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32 549 828,0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33 735 601,0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36 387 565,0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38 163 630,0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40 367 251,0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252 815,4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206 615,4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178 468,9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132 268,9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4 200,0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74 346,5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74 346,5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«Развитие газотранспортной системы»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14 966,2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14 966,2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14 083,2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14 083,2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883,0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</w:rPr>
            </w:pPr>
            <w:r w:rsidRPr="006D0A08">
              <w:rPr>
                <w:color w:val="000000"/>
              </w:rPr>
              <w:t>883,0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Подпрограмма «Расширение использования возобновляемых источников энергии»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51 315 640,0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23 347 774,7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21 769 096,8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6 198 768,5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shd w:val="clear" w:color="auto" w:fill="auto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51 315 640,0</w:t>
            </w:r>
          </w:p>
        </w:tc>
        <w:tc>
          <w:tcPr>
            <w:tcW w:w="1363" w:type="dxa"/>
            <w:shd w:val="clear" w:color="auto" w:fill="auto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23 347 774,7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21 769 096,8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6 198 768,5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–*</w:t>
            </w:r>
          </w:p>
        </w:tc>
      </w:tr>
      <w:tr w:rsidR="00716064" w:rsidRPr="006D0A08" w:rsidTr="000712FD">
        <w:tc>
          <w:tcPr>
            <w:tcW w:w="550" w:type="dxa"/>
            <w:vMerge w:val="restart"/>
            <w:hideMark/>
          </w:tcPr>
          <w:p w:rsidR="00716064" w:rsidRPr="006D0A08" w:rsidRDefault="00716064" w:rsidP="000712FD">
            <w:pPr>
              <w:pageBreakBefore/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lastRenderedPageBreak/>
              <w:t>7.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«Обеспечение реализации государственной программы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Ростовской области «Энергоэффективность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и развитие промышленности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энергетики»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695 989,7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60 076,5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58 252,2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695 989,7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60 076,5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58 252,2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</w:rPr>
            </w:pPr>
            <w:r w:rsidRPr="006D0A08">
              <w:rPr>
                <w:bCs/>
                <w:color w:val="000000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57 766,1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безвозмездные поступления в областной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за счет средств: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0712FD">
        <w:tc>
          <w:tcPr>
            <w:tcW w:w="550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</w:tbl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6D0A08">
        <w:rPr>
          <w:bCs/>
          <w:kern w:val="2"/>
          <w:sz w:val="28"/>
          <w:szCs w:val="28"/>
        </w:rPr>
        <w:t>* Объемы финансирования мероприятий будут уточняться в установленном порядке при изменении областного бюджета.</w:t>
      </w:r>
    </w:p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ind w:firstLine="709"/>
        <w:jc w:val="both"/>
        <w:rPr>
          <w:b/>
          <w:kern w:val="2"/>
          <w:sz w:val="28"/>
          <w:szCs w:val="28"/>
        </w:rPr>
        <w:sectPr w:rsidR="00716064" w:rsidRPr="006D0A08" w:rsidSect="000712FD">
          <w:pgSz w:w="23814" w:h="16840" w:orient="landscape" w:code="8"/>
          <w:pgMar w:top="1304" w:right="851" w:bottom="851" w:left="1134" w:header="720" w:footer="720" w:gutter="0"/>
          <w:cols w:space="720"/>
        </w:sectPr>
      </w:pP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Приложение № 6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государственной программе 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Ростовской области 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развитие промышленности</w:t>
      </w: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 и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РАСПРЕДЕЛЕНИЕ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субсидий по муниципальным образованиям и направлениям расходования средств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right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(тыс. рублей)</w:t>
      </w:r>
    </w:p>
    <w:p w:rsidR="00716064" w:rsidRPr="006D0A08" w:rsidRDefault="00716064" w:rsidP="00716064">
      <w:pPr>
        <w:jc w:val="right"/>
        <w:rPr>
          <w:kern w:val="2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9"/>
        <w:gridCol w:w="2430"/>
        <w:gridCol w:w="1263"/>
        <w:gridCol w:w="1402"/>
        <w:gridCol w:w="1401"/>
        <w:gridCol w:w="1401"/>
        <w:gridCol w:w="1402"/>
        <w:gridCol w:w="1355"/>
        <w:gridCol w:w="1028"/>
        <w:gridCol w:w="94"/>
        <w:gridCol w:w="1122"/>
        <w:gridCol w:w="1402"/>
      </w:tblGrid>
      <w:tr w:rsidR="00716064" w:rsidRPr="006D0A08" w:rsidTr="000712FD">
        <w:tc>
          <w:tcPr>
            <w:tcW w:w="669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№</w:t>
            </w:r>
          </w:p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430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 Ростовской области</w:t>
            </w:r>
          </w:p>
        </w:tc>
        <w:tc>
          <w:tcPr>
            <w:tcW w:w="4066" w:type="dxa"/>
            <w:gridSpan w:val="3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4158" w:type="dxa"/>
            <w:gridSpan w:val="3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646" w:type="dxa"/>
            <w:gridSpan w:val="4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2021 год</w:t>
            </w:r>
          </w:p>
        </w:tc>
      </w:tr>
      <w:tr w:rsidR="00716064" w:rsidRPr="006D0A08" w:rsidTr="000712FD">
        <w:tc>
          <w:tcPr>
            <w:tcW w:w="669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03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401" w:type="dxa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57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22" w:type="dxa"/>
            <w:gridSpan w:val="2"/>
            <w:vMerge w:val="restart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24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716064" w:rsidRPr="006D0A08" w:rsidTr="000712FD">
        <w:tc>
          <w:tcPr>
            <w:tcW w:w="669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феде</w:t>
            </w:r>
            <w:r w:rsidRPr="006D0A08">
              <w:rPr>
                <w:kern w:val="2"/>
                <w:sz w:val="24"/>
                <w:szCs w:val="24"/>
              </w:rPr>
              <w:softHyphen/>
              <w:t>рального бюджета</w:t>
            </w:r>
          </w:p>
        </w:tc>
        <w:tc>
          <w:tcPr>
            <w:tcW w:w="1401" w:type="dxa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35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феде</w:t>
            </w:r>
            <w:r w:rsidRPr="006D0A08">
              <w:rPr>
                <w:kern w:val="2"/>
                <w:sz w:val="24"/>
                <w:szCs w:val="24"/>
              </w:rPr>
              <w:softHyphen/>
              <w:t>рального бюджета</w:t>
            </w:r>
          </w:p>
        </w:tc>
        <w:tc>
          <w:tcPr>
            <w:tcW w:w="1122" w:type="dxa"/>
            <w:gridSpan w:val="2"/>
            <w:vMerge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област</w:t>
            </w:r>
            <w:r w:rsidRPr="006D0A08">
              <w:rPr>
                <w:kern w:val="2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за счет средств феде</w:t>
            </w:r>
            <w:r w:rsidRPr="006D0A08">
              <w:rPr>
                <w:kern w:val="2"/>
                <w:sz w:val="24"/>
                <w:szCs w:val="24"/>
              </w:rPr>
              <w:softHyphen/>
              <w:t>рального бюджета</w:t>
            </w:r>
          </w:p>
        </w:tc>
      </w:tr>
      <w:tr w:rsidR="00716064" w:rsidRPr="006D0A08" w:rsidTr="000712FD">
        <w:tc>
          <w:tcPr>
            <w:tcW w:w="14969" w:type="dxa"/>
            <w:gridSpan w:val="1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 xml:space="preserve">1. Субсидия на разработку проектной документации на строительство </w:t>
            </w:r>
          </w:p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 xml:space="preserve">и реконструкцию объектов электрических сетей наружного (уличного) освещения </w:t>
            </w:r>
          </w:p>
        </w:tc>
      </w:tr>
      <w:tr w:rsidR="00716064" w:rsidRPr="006D0A08" w:rsidTr="000712FD">
        <w:tc>
          <w:tcPr>
            <w:tcW w:w="669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430" w:type="dxa"/>
            <w:hideMark/>
          </w:tcPr>
          <w:p w:rsidR="00716064" w:rsidRPr="006D0A08" w:rsidRDefault="00716064" w:rsidP="000712FD">
            <w:pPr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г. Гуково</w:t>
            </w:r>
          </w:p>
        </w:tc>
        <w:tc>
          <w:tcPr>
            <w:tcW w:w="12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3 464,0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3 464,0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5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28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1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</w:tr>
      <w:tr w:rsidR="00716064" w:rsidRPr="006D0A08" w:rsidTr="000712FD">
        <w:tc>
          <w:tcPr>
            <w:tcW w:w="14969" w:type="dxa"/>
            <w:gridSpan w:val="1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 xml:space="preserve">2. Субсидия на строительство и реконструкцию объектов электрических сетей наружного (уличного) освещения </w:t>
            </w:r>
          </w:p>
        </w:tc>
      </w:tr>
      <w:tr w:rsidR="00716064" w:rsidRPr="006D0A08" w:rsidTr="000712FD">
        <w:tc>
          <w:tcPr>
            <w:tcW w:w="669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430" w:type="dxa"/>
            <w:hideMark/>
          </w:tcPr>
          <w:p w:rsidR="00716064" w:rsidRPr="006D0A08" w:rsidRDefault="00716064" w:rsidP="000712FD">
            <w:pPr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г. Ростов-на-Дону</w:t>
            </w:r>
          </w:p>
        </w:tc>
        <w:tc>
          <w:tcPr>
            <w:tcW w:w="1263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124 604,9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124 604,9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5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28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1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</w:tr>
      <w:tr w:rsidR="00716064" w:rsidRPr="006D0A08" w:rsidTr="000712FD">
        <w:tc>
          <w:tcPr>
            <w:tcW w:w="14969" w:type="dxa"/>
            <w:gridSpan w:val="1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bCs/>
                <w:kern w:val="2"/>
                <w:sz w:val="24"/>
                <w:szCs w:val="24"/>
              </w:rPr>
              <w:t xml:space="preserve">3. </w:t>
            </w:r>
            <w:r w:rsidRPr="006D0A08">
              <w:rPr>
                <w:kern w:val="2"/>
                <w:sz w:val="24"/>
                <w:szCs w:val="24"/>
              </w:rPr>
              <w:t>Субсидия на с</w:t>
            </w:r>
            <w:r w:rsidRPr="006D0A08">
              <w:rPr>
                <w:bCs/>
                <w:kern w:val="2"/>
                <w:sz w:val="24"/>
                <w:szCs w:val="24"/>
              </w:rPr>
              <w:t xml:space="preserve">троительство и реконструкцию объектов </w:t>
            </w:r>
            <w:r w:rsidRPr="006D0A08">
              <w:rPr>
                <w:kern w:val="2"/>
                <w:sz w:val="24"/>
                <w:szCs w:val="24"/>
              </w:rPr>
              <w:t>газификации</w:t>
            </w:r>
          </w:p>
        </w:tc>
      </w:tr>
      <w:tr w:rsidR="00716064" w:rsidRPr="006D0A08" w:rsidTr="000712FD">
        <w:tc>
          <w:tcPr>
            <w:tcW w:w="669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430" w:type="dxa"/>
            <w:hideMark/>
          </w:tcPr>
          <w:p w:rsidR="00716064" w:rsidRPr="006D0A08" w:rsidRDefault="00716064" w:rsidP="000712FD">
            <w:pPr>
              <w:rPr>
                <w:kern w:val="2"/>
                <w:sz w:val="24"/>
                <w:szCs w:val="24"/>
              </w:rPr>
            </w:pPr>
            <w:r w:rsidRPr="006D0A08">
              <w:rPr>
                <w:bCs/>
                <w:kern w:val="2"/>
                <w:sz w:val="24"/>
                <w:szCs w:val="24"/>
              </w:rPr>
              <w:t>Егорлыкский район</w:t>
            </w:r>
          </w:p>
        </w:tc>
        <w:tc>
          <w:tcPr>
            <w:tcW w:w="1263" w:type="dxa"/>
            <w:hideMark/>
          </w:tcPr>
          <w:p w:rsidR="00716064" w:rsidRPr="006D0A08" w:rsidRDefault="00716064" w:rsidP="000712FD">
            <w:pPr>
              <w:jc w:val="center"/>
              <w:rPr>
                <w:sz w:val="24"/>
                <w:szCs w:val="24"/>
              </w:rPr>
            </w:pPr>
            <w:r w:rsidRPr="006D0A08">
              <w:rPr>
                <w:color w:val="000000"/>
                <w:sz w:val="24"/>
                <w:szCs w:val="24"/>
              </w:rPr>
              <w:t>14 083,2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sz w:val="24"/>
                <w:szCs w:val="24"/>
              </w:rPr>
            </w:pPr>
            <w:r w:rsidRPr="006D0A08">
              <w:rPr>
                <w:color w:val="000000"/>
                <w:sz w:val="24"/>
                <w:szCs w:val="24"/>
              </w:rPr>
              <w:t>14 083,2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1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55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28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16" w:type="dxa"/>
            <w:gridSpan w:val="2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2" w:type="dxa"/>
            <w:hideMark/>
          </w:tcPr>
          <w:p w:rsidR="00716064" w:rsidRPr="006D0A08" w:rsidRDefault="00716064" w:rsidP="000712FD">
            <w:pPr>
              <w:jc w:val="center"/>
              <w:rPr>
                <w:kern w:val="2"/>
                <w:sz w:val="24"/>
                <w:szCs w:val="24"/>
              </w:rPr>
            </w:pPr>
            <w:r w:rsidRPr="006D0A08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716064" w:rsidRPr="006D0A08" w:rsidRDefault="00716064" w:rsidP="00716064">
      <w:pPr>
        <w:rPr>
          <w:b/>
          <w:kern w:val="2"/>
          <w:sz w:val="28"/>
          <w:szCs w:val="28"/>
        </w:rPr>
        <w:sectPr w:rsidR="00716064" w:rsidRPr="006D0A08" w:rsidSect="000712FD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716064" w:rsidRPr="006D0A08" w:rsidRDefault="00716064" w:rsidP="00716064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Приложение № 7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государственной программе Ростовской области 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и развитие промышленности 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энергетики»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jc w:val="center"/>
        <w:rPr>
          <w:kern w:val="2"/>
          <w:sz w:val="18"/>
          <w:szCs w:val="28"/>
        </w:rPr>
      </w:pPr>
    </w:p>
    <w:p w:rsidR="00716064" w:rsidRPr="006D0A08" w:rsidRDefault="00716064" w:rsidP="00716064">
      <w:pPr>
        <w:tabs>
          <w:tab w:val="left" w:pos="8653"/>
        </w:tabs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ПЕРЕЧЕНЬ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</w:p>
    <w:p w:rsidR="00716064" w:rsidRPr="006D0A08" w:rsidRDefault="00716064" w:rsidP="00716064">
      <w:pPr>
        <w:tabs>
          <w:tab w:val="left" w:pos="8653"/>
        </w:tabs>
        <w:spacing w:line="235" w:lineRule="auto"/>
        <w:jc w:val="right"/>
        <w:rPr>
          <w:kern w:val="2"/>
          <w:sz w:val="10"/>
          <w:szCs w:val="28"/>
        </w:rPr>
      </w:pPr>
    </w:p>
    <w:p w:rsidR="00716064" w:rsidRPr="006D0A08" w:rsidRDefault="00716064" w:rsidP="00716064">
      <w:pPr>
        <w:tabs>
          <w:tab w:val="left" w:pos="8653"/>
        </w:tabs>
        <w:spacing w:line="235" w:lineRule="auto"/>
        <w:jc w:val="right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421"/>
        <w:gridCol w:w="1780"/>
        <w:gridCol w:w="1655"/>
        <w:gridCol w:w="1379"/>
        <w:gridCol w:w="1105"/>
        <w:gridCol w:w="1105"/>
        <w:gridCol w:w="1105"/>
        <w:gridCol w:w="1242"/>
        <w:gridCol w:w="1105"/>
        <w:gridCol w:w="1105"/>
        <w:gridCol w:w="1242"/>
        <w:gridCol w:w="1105"/>
        <w:gridCol w:w="1241"/>
        <w:gridCol w:w="1242"/>
        <w:gridCol w:w="1242"/>
        <w:gridCol w:w="1245"/>
      </w:tblGrid>
      <w:tr w:rsidR="00716064" w:rsidRPr="006D0A08" w:rsidTr="000712FD">
        <w:trPr>
          <w:tblHeader/>
        </w:trPr>
        <w:tc>
          <w:tcPr>
            <w:tcW w:w="624" w:type="dxa"/>
            <w:vMerge w:val="restart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№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п/п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Наименование инвестиционного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80" w:type="dxa"/>
            <w:vMerge w:val="restart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Номер и дата положительного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заключения экспертизы проектной документации,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 достоверности определения сметной стоимости строительства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финансиро</w:t>
            </w:r>
            <w:r w:rsidRPr="006D0A08">
              <w:rPr>
                <w:bCs/>
                <w:kern w:val="2"/>
                <w:sz w:val="22"/>
                <w:szCs w:val="22"/>
              </w:rPr>
              <w:softHyphen/>
              <w:t>вания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Сметная стоимость 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 ценах соответ</w:t>
            </w:r>
            <w:r w:rsidRPr="006D0A08">
              <w:rPr>
                <w:bCs/>
                <w:kern w:val="2"/>
                <w:sz w:val="22"/>
                <w:szCs w:val="22"/>
              </w:rPr>
              <w:softHyphen/>
              <w:t xml:space="preserve">ствующих лет 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на начало производ</w:t>
            </w:r>
            <w:r w:rsidRPr="006D0A08">
              <w:rPr>
                <w:bCs/>
                <w:kern w:val="2"/>
                <w:sz w:val="22"/>
                <w:szCs w:val="22"/>
              </w:rPr>
              <w:softHyphen/>
              <w:t>ства работ</w:t>
            </w:r>
          </w:p>
        </w:tc>
        <w:tc>
          <w:tcPr>
            <w:tcW w:w="14084" w:type="dxa"/>
            <w:gridSpan w:val="12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716064" w:rsidRPr="006D0A08" w:rsidTr="000712FD">
        <w:trPr>
          <w:tblHeader/>
        </w:trPr>
        <w:tc>
          <w:tcPr>
            <w:tcW w:w="624" w:type="dxa"/>
            <w:vMerge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2019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1242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1242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110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1241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2027 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2028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2029</w:t>
            </w:r>
          </w:p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</w:tbl>
    <w:p w:rsidR="00716064" w:rsidRPr="006D0A08" w:rsidRDefault="00716064" w:rsidP="00716064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410"/>
        <w:gridCol w:w="11"/>
        <w:gridCol w:w="1780"/>
        <w:gridCol w:w="1655"/>
        <w:gridCol w:w="1379"/>
        <w:gridCol w:w="1105"/>
        <w:gridCol w:w="1105"/>
        <w:gridCol w:w="1105"/>
        <w:gridCol w:w="1242"/>
        <w:gridCol w:w="1105"/>
        <w:gridCol w:w="1105"/>
        <w:gridCol w:w="1242"/>
        <w:gridCol w:w="1105"/>
        <w:gridCol w:w="1241"/>
        <w:gridCol w:w="1242"/>
        <w:gridCol w:w="1242"/>
        <w:gridCol w:w="1245"/>
      </w:tblGrid>
      <w:tr w:rsidR="00716064" w:rsidRPr="006D0A08" w:rsidTr="000712FD">
        <w:trPr>
          <w:tblHeader/>
        </w:trPr>
        <w:tc>
          <w:tcPr>
            <w:tcW w:w="62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2437" w:type="dxa"/>
            <w:gridSpan w:val="2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79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666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1253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716064" w:rsidRPr="006D0A08" w:rsidTr="000712FD">
        <w:tc>
          <w:tcPr>
            <w:tcW w:w="22085" w:type="dxa"/>
            <w:gridSpan w:val="18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Государственная программа Ростовской области «Энергоэффективность и развитие промышленности и энергетики»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2437" w:type="dxa"/>
            <w:gridSpan w:val="2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792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411 797,0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213 381,6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263 293,0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138 688,1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148 504,0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74 693,5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22085" w:type="dxa"/>
            <w:gridSpan w:val="18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1. «Строительство и реконструкция объектов электрических сетей наружного (уличного) освещения»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2437" w:type="dxa"/>
            <w:gridSpan w:val="2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792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396 830,8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198 415,4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249 209,8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124 604,9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147 621,0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73 810,5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22085" w:type="dxa"/>
            <w:gridSpan w:val="18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г. Ростов-на-Дону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2437" w:type="dxa"/>
            <w:gridSpan w:val="2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792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396 830,8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198 415,4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249 209,8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124 604,9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147 621,0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73 810,5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1.1.</w:t>
            </w:r>
          </w:p>
        </w:tc>
        <w:tc>
          <w:tcPr>
            <w:tcW w:w="2437" w:type="dxa"/>
            <w:gridSpan w:val="2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Строительство электрических сетей наружного освещения </w:t>
            </w:r>
          </w:p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 г. Ростове-на-Дону</w:t>
            </w:r>
          </w:p>
        </w:tc>
        <w:tc>
          <w:tcPr>
            <w:tcW w:w="1792" w:type="dxa"/>
            <w:vMerge w:val="restart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61-1-1-3-0116-17 от 26.10.2017</w:t>
            </w: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396 830,8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198 415,4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249 209,8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124 604,9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Merge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92" w:type="dxa"/>
            <w:vMerge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hideMark/>
          </w:tcPr>
          <w:p w:rsidR="00716064" w:rsidRPr="006D0A08" w:rsidRDefault="00716064" w:rsidP="000712FD">
            <w:pPr>
              <w:spacing w:line="235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147 621,0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73 810,5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35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22085" w:type="dxa"/>
            <w:gridSpan w:val="18"/>
            <w:hideMark/>
          </w:tcPr>
          <w:p w:rsidR="00716064" w:rsidRPr="006D0A08" w:rsidRDefault="00716064" w:rsidP="000712FD">
            <w:pPr>
              <w:pageBreakBefore/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lastRenderedPageBreak/>
              <w:t>2. «Строительство и реконструкция объектов газификации»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2426" w:type="dxa"/>
            <w:vMerge w:val="restart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803" w:type="dxa"/>
            <w:gridSpan w:val="2"/>
            <w:vMerge w:val="restart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22085" w:type="dxa"/>
            <w:gridSpan w:val="18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Егорлыкский район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2426" w:type="dxa"/>
            <w:vMerge w:val="restart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803" w:type="dxa"/>
            <w:gridSpan w:val="2"/>
            <w:vMerge w:val="restart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Х</w:t>
            </w: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2.1.</w:t>
            </w:r>
          </w:p>
        </w:tc>
        <w:tc>
          <w:tcPr>
            <w:tcW w:w="2426" w:type="dxa"/>
            <w:vMerge w:val="restart"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Строительство инженерной инфраструктуры (газопроводы) для малоэтажной жилой застройки в микрорайоне «Военный городок» (2-я очередь) в ст. Егорлыкской, Егорлыкского района, Ростовской области</w:t>
            </w:r>
          </w:p>
        </w:tc>
        <w:tc>
          <w:tcPr>
            <w:tcW w:w="1803" w:type="dxa"/>
            <w:gridSpan w:val="2"/>
            <w:vMerge w:val="restart"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61-1-1-3-000465-2018</w:t>
            </w:r>
          </w:p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от 28.08.2018</w:t>
            </w: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0A08">
              <w:rPr>
                <w:bCs/>
                <w:color w:val="000000"/>
                <w:sz w:val="22"/>
                <w:szCs w:val="22"/>
              </w:rPr>
              <w:t>14 966,2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14 083,2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628" w:type="dxa"/>
            <w:vMerge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Merge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color w:val="000000"/>
                <w:sz w:val="22"/>
                <w:szCs w:val="22"/>
              </w:rPr>
            </w:pPr>
            <w:r w:rsidRPr="006D0A08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4857" w:type="dxa"/>
            <w:gridSpan w:val="4"/>
            <w:vMerge w:val="restart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 xml:space="preserve">Всего по объектам капитального </w:t>
            </w:r>
          </w:p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строительства и реконструкции</w:t>
            </w: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411 797,0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213 381,6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4857" w:type="dxa"/>
            <w:gridSpan w:val="4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263 293,0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138 688,1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4857" w:type="dxa"/>
            <w:gridSpan w:val="4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  <w:tr w:rsidR="00716064" w:rsidRPr="006D0A08" w:rsidTr="000712FD">
        <w:tc>
          <w:tcPr>
            <w:tcW w:w="4857" w:type="dxa"/>
            <w:gridSpan w:val="4"/>
            <w:vMerge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148 504,0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jc w:val="center"/>
              <w:rPr>
                <w:bCs/>
                <w:sz w:val="22"/>
                <w:szCs w:val="22"/>
              </w:rPr>
            </w:pPr>
            <w:r w:rsidRPr="006D0A08">
              <w:rPr>
                <w:bCs/>
                <w:sz w:val="22"/>
                <w:szCs w:val="22"/>
              </w:rPr>
              <w:t>74 693,5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 w:themeFill="background1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49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shd w:val="clear" w:color="auto" w:fill="FFFFFF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  <w:tc>
          <w:tcPr>
            <w:tcW w:w="1253" w:type="dxa"/>
            <w:hideMark/>
          </w:tcPr>
          <w:p w:rsidR="00716064" w:rsidRPr="006D0A08" w:rsidRDefault="00716064" w:rsidP="000712FD">
            <w:pPr>
              <w:spacing w:line="252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6D0A08">
              <w:rPr>
                <w:bCs/>
                <w:kern w:val="2"/>
                <w:sz w:val="22"/>
                <w:szCs w:val="22"/>
              </w:rPr>
              <w:t>–</w:t>
            </w:r>
          </w:p>
        </w:tc>
      </w:tr>
    </w:tbl>
    <w:p w:rsidR="00716064" w:rsidRPr="006D0A08" w:rsidRDefault="00716064" w:rsidP="00716064">
      <w:pPr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Примечание.</w:t>
      </w:r>
    </w:p>
    <w:p w:rsidR="00716064" w:rsidRPr="006D0A08" w:rsidRDefault="00716064" w:rsidP="0071606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Используемое сокращение:</w:t>
      </w:r>
    </w:p>
    <w:p w:rsidR="00E16FB5" w:rsidRPr="00231A09" w:rsidRDefault="00716064" w:rsidP="0071606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– город</w:t>
      </w:r>
      <w:bookmarkStart w:id="0" w:name="_GoBack"/>
      <w:bookmarkEnd w:id="0"/>
      <w:r w:rsidR="002422C0">
        <w:rPr>
          <w:kern w:val="2"/>
          <w:sz w:val="28"/>
          <w:szCs w:val="28"/>
        </w:rPr>
        <w:t>.</w:t>
      </w: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rPr>
          <w:kern w:val="2"/>
          <w:sz w:val="28"/>
          <w:szCs w:val="28"/>
        </w:rPr>
        <w:sectPr w:rsidR="00E16FB5" w:rsidRPr="00231A09" w:rsidSect="0063129A">
          <w:pgSz w:w="23814" w:h="16840" w:orient="landscape" w:code="8"/>
          <w:pgMar w:top="1304" w:right="851" w:bottom="851" w:left="1134" w:header="720" w:footer="720" w:gutter="0"/>
          <w:cols w:space="720"/>
        </w:sectPr>
      </w:pP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Приложение№8</w:t>
      </w: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кгосударственнойпрограмме</w:t>
      </w: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иразвитиепромышленности</w:t>
      </w:r>
    </w:p>
    <w:p w:rsidR="00E16FB5" w:rsidRPr="00231A09" w:rsidRDefault="00E16FB5" w:rsidP="006B2699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иэнергетики»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9D2ABF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предоставлениямежбюджетныхтрансфертовизобластногобюджета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Участиемуниципальныхобразованийвмероприятиях,направленныхна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созданиеусловийдляобеспечениядоступнымиикачественнымиуслугамигазоснабженияиэлектроснабжения,включаяуличноеосвещение,заключаетсяв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разработкеиреализациисоответствующихмуниципальныхпрограмм,принимаемыхна2019–2030годы.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Муниципальныепрограммыдолжныпредставлятьсобойвзаимоувязанныйкомплексмероприятий,направленныхнадостижениецелевыхпоказателей.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Муниципальныепрограммымогутпредусматриватьтакжемеры,способствующие: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нижениюадминистративныхбарьеровприпредоставленииземельныхучастковдлястроительстваобъектовгазоснабжения,электроснабженияиуличногоосвещения,проведениигосударственнойэкспертизыпроектнойдокументацииирезультатовинженерныхизысканий,выдачеразрешенийнастроительствоиразрешенийнавводобъектоввэксплуатацию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развитиюкредитованиястроительстваобъектовгазоснабженияиэлектроснабженияиуличногоосвещения;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содействиюпрофессиональнойпереподготовкеиповышениюквалификацииспециалистов.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2.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Распределениесубсидийпомуниципальнымобразованияминаправлениямрасходованиясредствприведеновприложения№6к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государственнойпрограмме.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3.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ереченьинвестиционныхпроектов(объектовкапитальногостроительства,реконструкцииикапитальногоремонта,находящихсявмуниципальнойсобственности)формируетсявсоответствиисприложением№7кгосударственнойпрограмме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убсидииизобластногобюджетавыделяютсябюджетаммуниципальныхобразованийдлясофинансированиярасходныхобязательствнастроительствоиреконструкциюмуниципальныхобъектовгазоснабженияиэлектроснабжения,атакжеуличногоосвещения,включаяразработкупроектнойдокументации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словияпредоставленияиметодикарасчетасубсидийизобластногобюджетадлясофинансированиярасходныхобязательств,возникающихпривыполненииполномочийоргановместногосамоуправленияпостроительству,реконструкцииобъектовгазоснабжения,электроснабжения,атакжеуличногоосвещения,включаяразработкупроектнойдокументации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Межбюджетныесубсидииизобластногобюджета(далее–субсидия)предоставляютсябюджетаммуниципальныхобразованийнастроительствоиреконструкциюмуниципальныхобъектовгазоснабжения,электроснабжения,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та</w:t>
      </w:r>
      <w:r w:rsidRPr="00231A09">
        <w:rPr>
          <w:kern w:val="2"/>
          <w:sz w:val="28"/>
          <w:szCs w:val="28"/>
        </w:rPr>
        <w:lastRenderedPageBreak/>
        <w:t>кжеуличногоосвещения,включаяразработкупроектнойдокументации,расходуютсявсоответствиисправовымиактамиоргановместногосамоуправления.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5.2.Основнымикритериямиотборамуниципальныхпрограммявляются: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недостаточныйуровеньгазификациимуниципальныхобразований;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отсутствиедоступакисточникамэлектроснабженияилиихнизкаямощность;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наличиебесхозяйныхсетейэлектроснабжения;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низкийуровеньосвещенностинаселенныхпунктов(длясетейуличногоосвещения);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эффективностьвложениясредств,котораяопределяетсяисходяизстоимостистроительства(реконструкции)объектовэнергетикиипланируемыхрезультатов.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5.3.Условиямипредоставлениясредствобластногобюджетаявляются: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наличиемуниципальныхпрограмм,утвержденныхвустановленномпорядкеипредусматривающихсредстваместныхбюджетов,направляемыена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наличиевправовыхактахпредставительныхоргановмуниципальныхобразованийоместныхбюджетахсредствместныхбюджетов,направляемыхна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  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кодовбюджетнойклассификациидоходовдляпредоставлениясубсидий,закрепленныхзасоответствующимиглавнымиадминистраторамидоходовместныхбюджет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наличиеутвержденнойпроектнойдокументациинаобъектыстроительства,реконструкции,капитальногоремонта,находящи</w:t>
      </w:r>
      <w:r w:rsidR="000B4209">
        <w:rPr>
          <w:kern w:val="2"/>
          <w:sz w:val="28"/>
          <w:szCs w:val="28"/>
        </w:rPr>
        <w:t>е</w:t>
      </w:r>
      <w:r w:rsidRPr="00231A09">
        <w:rPr>
          <w:kern w:val="2"/>
          <w:sz w:val="28"/>
          <w:szCs w:val="28"/>
        </w:rPr>
        <w:t>сявмуниципальнойсобственности,насофинансированиекоторыхпредоставляютсясубсидии;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тверждениеправамуниципальнойсобственностинасоответствующиеобъекты,отсутствиеобременений,исков,судебныхрешенийилииныхобстоятельств,которыемогутповлечьпрекращениеправамуниципальнойсобственности</w:t>
      </w:r>
      <w:r w:rsidR="000B4209">
        <w:rPr>
          <w:kern w:val="2"/>
          <w:sz w:val="28"/>
          <w:szCs w:val="28"/>
        </w:rPr>
        <w:t>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5.4.Вприоритетном(первоочередном)порядкеподлежатфинансированиюобъекты,соответствующиеследующимусловиям: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инвестиционногопроектаилисоглашения,условиемкоторогоявляетсясофинансированиесредствамиобластногобюджетамероприятий,предусматривающихдолевоефинансированиеизфедеральногобюджета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наличиепроектов,имеющихмаксимальнуюстепеньзавершенности(готовности)объекта,привыделениисредствнакоторыебудетобеспеченвводобъектавэксплуатацию.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5.5.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муниципальнымобразованиям,невошедшимвпервоочереднойпорядокпредоставлениясубсидийнастроительствоиреконструкциюобъектовуличногоосвещения,субсидиипредоставляютсянаоснованиипроцентаосвещенностиулиц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6.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Требованияксодержаниюсоглашенияопредоставлениисубсидиймеждуглавнымраспорядителемсредствобластногобюджетаиисполнительно-распорядительныморганоммуниципальногообразования(далее–местнаяадминистрация)устанавливаютсяглавнымираспорядителямисредствобластногобюджета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6.1.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Соглашенияопредоставлениисубсидийдолжныпредусматриватьследующиеусловия: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опорциональноеуменьшениерасходовнасуммуэкономии,сложившейсяпорезультатампроведенныхторгов,вчастисофинансированияизобластногобюджетаифинансированиязасчетсредствместногобюджетапризаключениимуниципальныхконтрактовнастроительство,реконструкциюикапитальныйремонтобъектовмуниципальнойсобственности,атакжеприобретениеосновныхсредстввмуниципальнуюсобственность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существлениеавансовыхплатежейиокончательногорасчетапомуниципальнымконтрактампропорционально,засчетсредствсофинансированияизобластногобюджетаизасчетсредствместногобюджета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бязательстваместныхадминистрацийпообеспечениювозвратавдоходобластногобюджетанеиспользованныхсубсидийдлясофинансированиярасходныхобязательств,возникающихпривыполненииполномочийоргановместногосамоуправленияповопросамместногозначениявслучаях,предусмотренныхбюджетнымзаконодательствомРоссийскойФедерации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бязательстваместныхадминистрациймуниципальныхрайоновпозаключениюаналогичныхсоглашенийопредоставлениисубсидийбюджетампоселенийвслучаяхвыполненияработнаобъектахгазоснабжения,электрогазоснабжения,атакжеуличногоосвещениянатерриториипоселений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бязательстваместныхадминистрациймуниципальныхрайоновигородскихокруговопредставленииотчетоввпорядке,срокиипоформам,установленнымглавнымираспорядителямисредствобластногобюджета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ритерии,порядокисрокиосуществленияоценкиэффективностииспользованиясубсидийдлясофинансированиярасходныхобязательств,возникающихпривыполненииполномочийоргановместногосамоуправленияповопросамместногозначения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бязательстваместныхадминистрацийпообеспечениюподписанияактоввыполненныхработиихпредставленияглавнымраспорядителямсредствобластногобюджетатолькопослеосуществленияконтроляповсемобъектаминаправлениямнасоответствиефактическимобъемамвыполненныхработ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контрользаисполнениемусловийсоглашения,основанияипорядокприостановленияипрекращенияпредоставлениясубсидий;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ответственностьсторонзанарушениеусловийсоглашения.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6.2.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оглашенииопредоставлениисубсидиймеждуглавнымраспорядителемсредствобластногобюджетаиместнойадминистрациейнаобъектыстроительстваиреконструкциивобязательномпорядкедолжнысодержатьсяследующиесведени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наименованияобъектов;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пообъектноераспределениесубсидийобластногобюджета,предоставляемыхбюджетаммуниципальныхрайоновигородскихокруговдля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софинансированиявыполненияработ;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пообъектноераспределениесредствместногобюджета,направляемыхна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софинансированиевыполненияработ;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пообъектныйграфикпроизводстваработ,срокивводаобъектов;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порядокперечислениясубсидийипроведениярасчетов,включаяусловияи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размерыавансированияработ,атакжетребованиякоформлениюконтрактов(договоров)ииныхдокументов.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6.3.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ДолясофинансированиясубсидийместнымбюджетамизконсолидированныхбюджетовмуниципальныхрайоновибюджетовгородскихокруговопределяетсявсоответствииспостановлениемПравительстваРостовскойобластиот28.12.2011№302«Об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6.4.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едоставлениесубсидийбюджетаммуниципальныхрайоновигородскихокруговосуществляетсяглавнымираспорядителямисредствобластногобюджетатолькопослепредставленияимместнымиадминистрациямимуниципальныхрайоновигородскихокруговдокументов,подтверждающихфактперечислениясредствместныхбюджетов,предусмотренныхнасофинансированиерасходовпообъектаминаправлениям,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соответствииссоглашениемопредоставлениисубсидиймеждуглавнымраспорядителемсредствобластногобюджетаиместнойадминистрацией.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лучаеневыполненияместнымибюджетамиустановленныхуровнейсофинансирования,средстваобластногобюджетаперераспределяютсямеждумуниципальнымиобразованиямиРостовскойобласти,имеющимиправо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получениесубсидии.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5B3237">
      <w:pPr>
        <w:pageBreakBefore/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Приложение№9</w:t>
      </w:r>
    </w:p>
    <w:p w:rsidR="00E16FB5" w:rsidRPr="00231A09" w:rsidRDefault="00E16FB5" w:rsidP="005B3237">
      <w:pPr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кгосударственнойпрограмме</w:t>
      </w:r>
    </w:p>
    <w:p w:rsidR="00E16FB5" w:rsidRPr="00231A09" w:rsidRDefault="00E16FB5" w:rsidP="005B3237">
      <w:pPr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E16FB5" w:rsidRPr="00231A09" w:rsidRDefault="00E16FB5" w:rsidP="005B3237">
      <w:pPr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E16FB5" w:rsidP="005B3237">
      <w:pPr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иразвитиепромышленности</w:t>
      </w:r>
    </w:p>
    <w:p w:rsidR="00E16FB5" w:rsidRPr="00231A09" w:rsidRDefault="00E16FB5" w:rsidP="005B3237">
      <w:pPr>
        <w:spacing w:line="252" w:lineRule="auto"/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иэнергетики»</w:t>
      </w:r>
    </w:p>
    <w:p w:rsidR="00E16FB5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5B3237" w:rsidRPr="00231A09" w:rsidRDefault="005B3237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003E5A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</w:t>
      </w:r>
    </w:p>
    <w:p w:rsidR="003F7902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предоставлениямежбюджетных</w:t>
      </w:r>
    </w:p>
    <w:p w:rsidR="003F7902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трансфертовизобластногобюджетавформесубсидий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наприобретениеэнергосберегающегооборудованияиматериалов</w:t>
      </w:r>
    </w:p>
    <w:p w:rsidR="00E16FB5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5B3237" w:rsidRPr="00231A09" w:rsidRDefault="005B3237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Участиемуниципальныхобразованийвмероприятиях,направленныхна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энергосбережениеиповышениеэнергетическойэффективности,заключаетсявразработкеиреализациисоответствующихмуниципальныхпрограмм.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Муниципальныепрограммыдолжныпредставлятьсобойвзаимоувязанныйкомплексмероприятий,направленныхнадостижениецелевыхпоказателей.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Муниципальныепрограммымогутпредусматриватьтакжемеры,способствующие: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повышениюуровняоснащенностиприборамиучетаиспользуемыхэнергетическихресурсов;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повышениеинформированностисотрудниковучрежденийввопросахэнергосбереженияиповышенияэнергетическойэффективности.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2.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Распределениесубсидийместнымбюджетампомуниципальнымобразованияминаправлениямрасходованиясредствнаочереднойфинансовыйгодинаплановыйпериодприведеновприложения№6кгосударственной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Субсидииизобластногобюджетавыделяютсябюджетаммуниципальныхобразованийдлясофинансированиярасходныхобязательствна</w:t>
      </w:r>
      <w:r w:rsidR="003F7902">
        <w:rPr>
          <w:kern w:val="2"/>
          <w:sz w:val="28"/>
          <w:szCs w:val="28"/>
        </w:rPr>
        <w:t>   </w:t>
      </w:r>
      <w:r w:rsidRPr="00231A09">
        <w:rPr>
          <w:kern w:val="2"/>
          <w:sz w:val="28"/>
          <w:szCs w:val="28"/>
        </w:rPr>
        <w:t>приобретениеэнергосберегающегооборудованияиматериаловдлявосстановленияимодернизациимуниципальныхобъектов(далее–энергосберегающиеоборудованиеиматериалы)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словияпредоставленияиметодикарасчетасубсидийизобластногобюджетадлясофинансированиярасходныхобязательств,возникающихпривыполненииполномочийоргановместногосамоуправлениянаприобретениеэнергосберегающегооборудованияиматериалов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Межбюджетныесубсидииизобластногобюджетапредоставляютсябюджетаммуниципальныхобразованийнаприобретениеэнергосберегающегооборудованияиматериалов(далее–субсидия)ирасходуются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нормативнымиправовымиактамиоргановместногосамоуправления.</w:t>
      </w:r>
    </w:p>
    <w:p w:rsidR="00E16FB5" w:rsidRPr="00231A09" w:rsidRDefault="00E16FB5" w:rsidP="005B3237">
      <w:pPr>
        <w:pageBreakBefore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5.2.Основнымикритериямиотборамуниципальныхпрограммявляются: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сокращениерасходовнаоплатуэнергетическихресурсов;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эффективностьвложениясредств,котораяопределяетсяисходяизстоимостиприобретаемогооборудованияиматериаловипланируемыхрезультатов.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5.3.Условиямипредоставлениясредствобластногобюджетаявляются: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наличиемуниципальныхпрограмм,утвержденныхвустановленномпорядкеипредусматривающихсредстваместныхбюджетов,направляемыена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наличиезаявкимуниципальногообразованиянаприобретениеэнергосберегающегооборудованияиматериалов;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наличиевправовыхактахпредставительныхоргановмуниципальныхобразованийоместныхбюджетахсредствместныхбюджетов,направляемыхна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  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кодовбюджетнойклассификациидоходовдляпредоставлениясубсидий,закрепленныхзасоответствующимиглавнымиадминистраторамидоходовместныхбюджетов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наличиеутвержденнойпроектнойдокументациинаобъектыстроительства,реконструкции,капитальногоремонта,находящи</w:t>
      </w:r>
      <w:r w:rsidR="00E90B61">
        <w:rPr>
          <w:kern w:val="2"/>
          <w:sz w:val="28"/>
          <w:szCs w:val="28"/>
        </w:rPr>
        <w:t>е</w:t>
      </w:r>
      <w:r w:rsidRPr="00231A09">
        <w:rPr>
          <w:kern w:val="2"/>
          <w:sz w:val="28"/>
          <w:szCs w:val="28"/>
        </w:rPr>
        <w:t>сявмуниципальнойсобственности,насофинансированиекоторыхпредоставляютсясубсидии(вслучае,есливсоответствиистатьей49ГрадостроительногокодексаРоссийскойФедерациипроведениегосударственнойэкспертизыпроектнойдокументацииявляетсяобязательным)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наличиесметнойдокументациинаобъектывосстановления(ремонта)насофинансированиекоторыхпредоставляетсясубсидия;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тверждениеправамуниципальнойсобственностинасоответствующиеобъекты(имущество),отсутствиеобременений,исков,судебныхрешенийилииныхобстоятельств,которыемогутповлечьпрекращениеправамуниципальнойсобственности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документы,подтверждающиеэнергоэффективностьвыполненияработпослеустановкиэнергосберегающегооборудованияизаменыматериалов;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предварительныйрасчеттарифныхпоследствийвслучаеполучениясубсидий(принеобходимости);</w:t>
      </w:r>
    </w:p>
    <w:p w:rsidR="00E16FB5" w:rsidRPr="00231A09" w:rsidRDefault="00E16FB5" w:rsidP="005B3237">
      <w:pPr>
        <w:pageBreakBefore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рекомендуемаяокупаемостьпроектов,предлагаемыхдляфинансированиязасчетсубсидиинеможетпревышать: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5лет</w:t>
      </w:r>
      <w:r w:rsidR="006E1ADC">
        <w:rPr>
          <w:kern w:val="2"/>
          <w:sz w:val="28"/>
          <w:szCs w:val="28"/>
        </w:rPr>
        <w:t>–</w:t>
      </w:r>
      <w:r w:rsidRPr="00231A09">
        <w:rPr>
          <w:kern w:val="2"/>
          <w:sz w:val="28"/>
          <w:szCs w:val="28"/>
        </w:rPr>
        <w:t>присрокереализациипроектас2019до2021год(1</w:t>
      </w:r>
      <w:r w:rsidR="004C76C5">
        <w:rPr>
          <w:kern w:val="2"/>
          <w:sz w:val="28"/>
          <w:szCs w:val="28"/>
        </w:rPr>
        <w:t>-й</w:t>
      </w:r>
      <w:r w:rsidRPr="00231A09">
        <w:rPr>
          <w:kern w:val="2"/>
          <w:sz w:val="28"/>
          <w:szCs w:val="28"/>
        </w:rPr>
        <w:t>этап);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6лет</w:t>
      </w:r>
      <w:r w:rsidR="006E1ADC">
        <w:rPr>
          <w:kern w:val="2"/>
          <w:sz w:val="28"/>
          <w:szCs w:val="28"/>
        </w:rPr>
        <w:t>–</w:t>
      </w:r>
      <w:r w:rsidRPr="00231A09">
        <w:rPr>
          <w:kern w:val="2"/>
          <w:sz w:val="28"/>
          <w:szCs w:val="28"/>
        </w:rPr>
        <w:t>присрокереализациипроектас2021до2023год(2</w:t>
      </w:r>
      <w:r w:rsidR="004C76C5">
        <w:rPr>
          <w:kern w:val="2"/>
          <w:sz w:val="28"/>
          <w:szCs w:val="28"/>
        </w:rPr>
        <w:t>-й</w:t>
      </w:r>
      <w:r w:rsidRPr="00231A09">
        <w:rPr>
          <w:kern w:val="2"/>
          <w:sz w:val="28"/>
          <w:szCs w:val="28"/>
        </w:rPr>
        <w:t>этап);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7лет–присрокереализациипроектас2023до2025год(3</w:t>
      </w:r>
      <w:r w:rsidR="004C76C5">
        <w:rPr>
          <w:kern w:val="2"/>
          <w:sz w:val="28"/>
          <w:szCs w:val="28"/>
        </w:rPr>
        <w:t>-й</w:t>
      </w:r>
      <w:r w:rsidRPr="00231A09">
        <w:rPr>
          <w:kern w:val="2"/>
          <w:sz w:val="28"/>
          <w:szCs w:val="28"/>
        </w:rPr>
        <w:t>этап);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8лет–присрокереализациипроектас2025до2030год(4</w:t>
      </w:r>
      <w:r w:rsidR="004C76C5">
        <w:rPr>
          <w:kern w:val="2"/>
          <w:sz w:val="28"/>
          <w:szCs w:val="28"/>
        </w:rPr>
        <w:t>-й</w:t>
      </w:r>
      <w:r w:rsidRPr="00231A09">
        <w:rPr>
          <w:kern w:val="2"/>
          <w:sz w:val="28"/>
          <w:szCs w:val="28"/>
        </w:rPr>
        <w:t>этап).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5.4.Вприоритетном(первоочередном)порядкеподлежатфинансированиюобъекты,соответствующиеследующимусловиям: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энергосервисногодоговора,вкоторомпредусмотренавозможностьсофинансированиясредствамиобластногобюджетаприобретенияэнергосберегающегооборудованияи(или)материалов,используемыхдляреализацииэнергосберегающихпроектовимероприятий,сцельюсокращениясроковдействиятакогодоговора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концессионногосоглашения,вкоторомпредусмотренавозможностьсофинансированиясредствамиобластногобюджетаприобретенияэнергосберегающегооборудованияи(или)материалов,используемыхдляреализацииэнергосберегающихпроектовимероприятий,сцельюсокращениясроковдействиятакогосоглашения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договорализинга,вкоторомпредусмотренавозможностьсофинансированиясредствамиобластногобюджетаприобретенияэнергосберегающегооборудованияи(или)материалов,используемыхдляреализацииэнергосберегающихпроектовимероприятий,сцельюсокращениясроковдействиятакогодоговора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договорааренды,вкоторомпредусмотренавозможностьсофинансированиясредствамиобластногобюджетаприобретенияэнергосберегающегооборудованияи(или)материалов,используемыхдляреализацииэнергосберегающихпроектовимероприятий,сцельюсокращениясроковдействиятакогодоговора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инвестиционногопроектаилисоглашения,условиемкоторогоявляетсясофинансированиесредствамиобластногобюджетамероприятий,предусматривающихдолевоефинансированиеизфедеральногобюджета;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наличиепроектов,имеющихмаксимальнуюстепеньзавершенности(готовности)объекта,привыделениисредствнакоторыебудетобеспеченвводобъектавэксплуатацию.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порученийПрезидентаРоссийскойФедерации,руководителейфедеральныхоргановисполнительнойвласти,ГубернатораРостовскойобласти,наказовдепутатов,избранныхотРостовскойобласти,неявляетсяусловиемпредоставлениявприоритетномпорядкесредствобластногобюджетанаприобретениеэнергосберегающегооборудованияиматериалов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5.5.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муниципальнымобразованиям,невошедшимвпервоочереднойпорядокпредоставлениясубсидий,определениеочередностифинансированиямероприятийопределяетсявзависимостиотсрокаокупаемости.Впервуюочередьпредоставляютсясредстваснаименьшимсрокомокупаемости.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последующуюочередь</w:t>
      </w:r>
      <w:r w:rsidR="004C76C5">
        <w:rPr>
          <w:kern w:val="2"/>
          <w:sz w:val="28"/>
          <w:szCs w:val="28"/>
        </w:rPr>
        <w:t xml:space="preserve">– </w:t>
      </w:r>
      <w:r w:rsidRPr="00231A09">
        <w:rPr>
          <w:kern w:val="2"/>
          <w:sz w:val="28"/>
          <w:szCs w:val="28"/>
        </w:rPr>
        <w:t>впорядкевозрастания.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5.6.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Остатоксредств,неиспользованныйвтекущемфинансовомгоду,подлежитвозвратувобластнойбюджетвсоответствиисбюджетнымзаконодательствомРоссийскойФедерации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5.7.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лучае,еслинеиспользованныйостатоксубсидииизбюджетаРостовскойобластинеперечисленвдоходобластногобюджета,указанныесредстваподлежатвзысканиювдоходобластногобюджетавпорядке,установленномбюджетнымзаконодательствомРоссийскойФедерации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5.8.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Вслучаенецелевогоиспользованиясубсидиии(или)нарушенияадминистрациеймуниципальногообразованияусловийеепредоставления,в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том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численевозвратаадминистрациеймуниципальногообразованиясредствв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областнойбюджетвустановленныесрокивсвязиснедостижениемкритериевэффективностииспользованиясубсидийизобластногобюджета,атакженевыполнениемграфикапоставкиэнергосберегающегооборудованияи</w:t>
      </w:r>
      <w:r w:rsidR="003F7902">
        <w:rPr>
          <w:kern w:val="2"/>
          <w:sz w:val="28"/>
          <w:szCs w:val="28"/>
        </w:rPr>
        <w:t>   </w:t>
      </w:r>
      <w:r w:rsidRPr="00231A09">
        <w:rPr>
          <w:kern w:val="2"/>
          <w:sz w:val="28"/>
          <w:szCs w:val="28"/>
        </w:rPr>
        <w:t>материалов,кнейприменяютсябюджетныемерыпринуждения,предусмотренныебюджетнымзаконодательством.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br w:type="page"/>
      </w:r>
    </w:p>
    <w:p w:rsidR="00E16FB5" w:rsidRPr="00231A09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Приложение№10</w:t>
      </w:r>
    </w:p>
    <w:p w:rsidR="00E16FB5" w:rsidRPr="00231A09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кгосударственнойпрограмме</w:t>
      </w:r>
    </w:p>
    <w:p w:rsidR="00E16FB5" w:rsidRPr="00231A09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E16FB5" w:rsidRPr="00231A09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3F7902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иразвитиепромышленности</w:t>
      </w:r>
    </w:p>
    <w:p w:rsidR="00E16FB5" w:rsidRPr="00231A09" w:rsidRDefault="00E16FB5" w:rsidP="003F7902">
      <w:pPr>
        <w:ind w:left="567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иэнергетики»</w:t>
      </w:r>
    </w:p>
    <w:p w:rsidR="00E16FB5" w:rsidRDefault="00E16FB5" w:rsidP="006D394A">
      <w:pPr>
        <w:jc w:val="center"/>
        <w:rPr>
          <w:kern w:val="2"/>
          <w:sz w:val="28"/>
          <w:szCs w:val="28"/>
        </w:rPr>
      </w:pPr>
    </w:p>
    <w:p w:rsidR="005B3237" w:rsidRPr="00231A09" w:rsidRDefault="005B3237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CD77C3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УСЛОВИЯ</w:t>
      </w:r>
    </w:p>
    <w:p w:rsidR="003F7902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предоставлениямежбюджетных</w:t>
      </w:r>
    </w:p>
    <w:p w:rsidR="003F7902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трансфертовизобластногобюджетавформе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субсидийнаприобретениеоборудованияиматериалов</w:t>
      </w:r>
    </w:p>
    <w:p w:rsidR="003F7902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длявосстановленияимодернизациимуниципальных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электрическихсетей,включаясетиуличногоосвещения</w:t>
      </w:r>
    </w:p>
    <w:p w:rsidR="00E16FB5" w:rsidRDefault="00E16FB5" w:rsidP="006D394A">
      <w:pPr>
        <w:jc w:val="center"/>
        <w:rPr>
          <w:kern w:val="2"/>
          <w:sz w:val="28"/>
          <w:szCs w:val="28"/>
        </w:rPr>
      </w:pPr>
    </w:p>
    <w:p w:rsidR="005B3237" w:rsidRPr="00231A09" w:rsidRDefault="005B3237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Участиемуниципальныхобразованийвмероприятиях,направленныхна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осстановлениеимодернизациюэлектрическихсетей,включаясетиуличногоосвещения,заключаетсявразработкеиреализациимероприятийсоответствующихмуниципальныхпрограмм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Муниципальныепрограммыдолжныпредставлятьсобойвзаимоувязанныйкомплексмероприятий,направленныхнадостижениецелевыхпоказателей.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Муниципальныепрограммымогутпредусматриватьтакжемеры,способствующие: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развитиюиповышениюбезопасностиобъектовэлектроснабжения;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сокращениюпотерьэнергетическихресурсов;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повышениюуровняоснащенностиприборамиучетаиспользуемыхэнергетическихресурсов.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Сведенияопоказателях(индикаторах)подпрограммыпомуниципальнымобразованиямРостовскойобластипредставленывприложении№5к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государственнойпрограмме.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2.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Распределениесубсидийместнымбюджетампомуниципальнымобразованияминаправлениямрасходованиясредствприведенов</w:t>
      </w:r>
      <w:r w:rsidR="003F6379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приложения</w:t>
      </w:r>
      <w:r w:rsidR="003F6379">
        <w:rPr>
          <w:kern w:val="2"/>
          <w:sz w:val="28"/>
          <w:szCs w:val="28"/>
        </w:rPr>
        <w:t> </w:t>
      </w:r>
      <w:r w:rsidR="00CD77C3">
        <w:rPr>
          <w:kern w:val="2"/>
          <w:sz w:val="28"/>
          <w:szCs w:val="28"/>
        </w:rPr>
        <w:t>№</w:t>
      </w:r>
      <w:r w:rsidR="003F6379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6к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государственнойпрограмме.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3.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Субсидииизобластногобюджетавыделяютсябюджетаммуниципальныхобразованийдлясофинансированиярасходныхобязательствна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приобретениеоборудованияиматериаловдлявосстановленияимодернизациимуниципальныхэлектрическихсетей,включаясетиуличногоосвещения(</w:t>
      </w:r>
      <w:r w:rsidR="00F57008" w:rsidRPr="00231A09">
        <w:rPr>
          <w:kern w:val="2"/>
          <w:sz w:val="28"/>
          <w:szCs w:val="28"/>
        </w:rPr>
        <w:t xml:space="preserve">далее </w:t>
      </w:r>
      <w:r w:rsidRPr="00231A09">
        <w:rPr>
          <w:kern w:val="2"/>
          <w:sz w:val="28"/>
          <w:szCs w:val="28"/>
        </w:rPr>
        <w:t>–оборудованиеиматериалы).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Условияпредоставленияиметодикарасчетасубсидийизобластногобюджетадлясофинансированиярасходныхобязательств,возникающихпривыполненииполномочийоргановместногосамоуправлениянаприобретениеоборудованияиматериалов:</w:t>
      </w:r>
    </w:p>
    <w:p w:rsidR="00E16FB5" w:rsidRPr="00231A09" w:rsidRDefault="00E16FB5" w:rsidP="005B3237">
      <w:pPr>
        <w:pageBreakBefore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4.1.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Межбюджетныесубсидииизобластногобюджета(далее–субсидия)предоставляютсябюджетаммуниципальныхобразованийнаприобретениеоборудованияиматериаловирасходуютсявсоответствииснормативнымиправовымиактамиоргановместногосамоуправления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4.2.Основнымикритериямиотборамуниципальныхпрограммявляются: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отсутствиеилинизкоекачествоэлектроснабженияилиуличногоосвещения,вызванноенеудовлетворительнымтехническимсостояниемматериаловилиоборудования;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эффективностьвложениясредств,котораяопределяетсяисходяизстоимостиприобретаемогооборудованияиматериаловипланируемыхрезультатов.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4.3.Условиямипредоставлениясредствобластногобюджетаявляются: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муниципальныхпрограмм,утвержденныхвустановленномпорядкеипредусматривающихсредстваместныхбюджетов,направляемыена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  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наличиезаявкимуниципальногообразованиянаприобретениеоборудованияиматериалов;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средствместныхбюджетов,направляемыхнасофинансированиерасходовпообъектаминаправлениямвсоответствиис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постановлениемПравительстваРостовскойобластиот28.12.2011№302«Об</w:t>
      </w:r>
      <w:r w:rsidR="003F7902">
        <w:rPr>
          <w:kern w:val="2"/>
          <w:sz w:val="28"/>
          <w:szCs w:val="28"/>
        </w:rPr>
        <w:t>   </w:t>
      </w:r>
      <w:r w:rsidRPr="00231A09">
        <w:rPr>
          <w:kern w:val="2"/>
          <w:sz w:val="28"/>
          <w:szCs w:val="28"/>
        </w:rPr>
        <w:t>уровнесофинансированиясубсидийместнымбюджетамдлясофинансированиярасходныхобязательств,возникающихпривыполненииполномочийоргановместногосамоуправленияповопросамместногозначения»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наличиевправовыхактахпредставительныхоргановмуниципальныхобразованийоместныхбюджетахкодовбюджетнойклассификациидоходовдля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предоставлениясубсидий,закрепленныхзасоответствующимиглавнымиадминистраторамидоходовместныхбюджетов;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наличиеутвержденнойпроектнойдокументациинаобъектыстроительства,реконструкции,капитальногоремонта,находящи</w:t>
      </w:r>
      <w:r w:rsidR="0090093A">
        <w:rPr>
          <w:kern w:val="2"/>
          <w:sz w:val="28"/>
          <w:szCs w:val="28"/>
        </w:rPr>
        <w:t>е</w:t>
      </w:r>
      <w:r w:rsidRPr="00231A09">
        <w:rPr>
          <w:kern w:val="2"/>
          <w:sz w:val="28"/>
          <w:szCs w:val="28"/>
        </w:rPr>
        <w:t>сявмуниципальнойсобственности,насофинансированиекоторыхпредоставляютсясубсидии(вслучае,есливсоответствии</w:t>
      </w:r>
      <w:r w:rsidR="0090093A">
        <w:rPr>
          <w:kern w:val="2"/>
          <w:sz w:val="28"/>
          <w:szCs w:val="28"/>
        </w:rPr>
        <w:t xml:space="preserve">со </w:t>
      </w:r>
      <w:r w:rsidRPr="00231A09">
        <w:rPr>
          <w:kern w:val="2"/>
          <w:sz w:val="28"/>
          <w:szCs w:val="28"/>
        </w:rPr>
        <w:t>статьей49ГрадостроительногокодексаРоссийскойФедерациипроведениегосударственнойэкспертизыпроектнойдокументацииявляетсяобязательным);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наличиесметнойдокументациинаобъектывосстановления(ремонта)насофинансированиекоторыхпредоставляютсясубсидии;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тверждениеправамуниципальнойсобственностинасоответствующиеобъекты(имущество),отсутствиеобременений,исков,судебныхрешенийилииныхобстоятельств,которыемогутповлечьпрекращениеправамуниципальнойсобственности.</w:t>
      </w:r>
    </w:p>
    <w:p w:rsidR="00E16FB5" w:rsidRPr="00231A09" w:rsidRDefault="00E16FB5" w:rsidP="005B3237">
      <w:pPr>
        <w:pageBreakBefore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4.4.Вприоритетном(первоочередном)порядкеподлежатфинансированиюобъекты,соответствующиеследующимусловиям: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инвестиционногопроектаилисоглашения,условиемкоторогоявляетсясофинансированиесредствамиобластногобюджетамероприятий,предусматривающихдолевоефинансированиеизфедеральногобюджета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наличиепроектов,имеющихмаксимальнуюстепеньзавершенности(готовности)объекта,привыделениисредствнакоторыебудетобеспеченвводобъектавэксплуатацию;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наличиепорученийПрезидентаРоссийскойФедерации,руководителейфедеральныхоргановисполнительнойвласти,ГубернатораРостовскойобласти,наказовдепутатов,избранныхотРостовскойобласти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4.5.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Остатоксредств,неиспользованныйвтекущемфинансовомгоду,подлежитвозвратувобластнойбюджетвсоответствиисбюджетнымзаконодательствомРоссийскойФедерации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4.6.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лучае,еслинеиспользованныйостатоксубсидииизбюджетаРостовскойобластинеперечисленвдоходобластногобюджета,указанныесредстваподлежатвзысканиювдоходобластногобюджетавпорядке,установленномбюджетнымзаконодательствомРоссийскойФедерации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4.7.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Вслучаенецелевогоиспользованиясубсидиии(или)нарушенияместнойадминистрациейусловийеепредоставления,втомчисленевозвратаместнойадминистрациейсредстввобластнойбюджетвустановленныесрокив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связиснедостижениемкритериевэффективностииспользованиясубсидийиз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областногобюджета,атакженевыполнениемграфикапоставкиоборудованияиматериалов,кнейприменяютсябюджетныемерыпринуждения,предусмотренныебюджетнымзаконодательством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875BA6">
      <w:pPr>
        <w:pageBreakBefore/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Приложение№2</w:t>
      </w:r>
    </w:p>
    <w:p w:rsidR="00E16FB5" w:rsidRPr="00231A09" w:rsidRDefault="00E16FB5" w:rsidP="00875BA6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кпостановлениюПравительства</w:t>
      </w:r>
    </w:p>
    <w:p w:rsidR="00E16FB5" w:rsidRPr="00231A09" w:rsidRDefault="00E16FB5" w:rsidP="00875BA6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Ростовскойобласти</w:t>
      </w:r>
    </w:p>
    <w:p w:rsidR="00875BA6" w:rsidRPr="000F3274" w:rsidRDefault="00875BA6" w:rsidP="00875BA6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8D4113">
        <w:rPr>
          <w:sz w:val="28"/>
        </w:rPr>
        <w:t>29.11.2018</w:t>
      </w:r>
      <w:r w:rsidRPr="000F3274">
        <w:rPr>
          <w:sz w:val="28"/>
        </w:rPr>
        <w:t xml:space="preserve"> № </w:t>
      </w:r>
      <w:r w:rsidR="008D4113">
        <w:rPr>
          <w:sz w:val="28"/>
        </w:rPr>
        <w:t>760</w:t>
      </w:r>
    </w:p>
    <w:p w:rsidR="00E16FB5" w:rsidRDefault="00E16FB5" w:rsidP="006D394A">
      <w:pPr>
        <w:jc w:val="center"/>
        <w:rPr>
          <w:kern w:val="2"/>
          <w:sz w:val="28"/>
          <w:szCs w:val="28"/>
        </w:rPr>
      </w:pPr>
    </w:p>
    <w:p w:rsidR="005B3237" w:rsidRPr="00231A09" w:rsidRDefault="005B3237" w:rsidP="006D394A">
      <w:pPr>
        <w:jc w:val="center"/>
        <w:rPr>
          <w:kern w:val="2"/>
          <w:sz w:val="28"/>
          <w:szCs w:val="28"/>
        </w:rPr>
      </w:pPr>
    </w:p>
    <w:p w:rsidR="003F7902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правовыхактовПравительстваРостовскойобласти,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признанныхутратившимисилу</w:t>
      </w:r>
    </w:p>
    <w:p w:rsidR="00E16FB5" w:rsidRDefault="00E16FB5" w:rsidP="006D394A">
      <w:pPr>
        <w:jc w:val="center"/>
        <w:rPr>
          <w:kern w:val="2"/>
          <w:sz w:val="28"/>
          <w:szCs w:val="28"/>
        </w:rPr>
      </w:pPr>
    </w:p>
    <w:p w:rsidR="005B3237" w:rsidRPr="00231A09" w:rsidRDefault="005B3237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.ПостановлениеПравительстваРостовскойобластиот25.09.2013№598«ОбутверждениигосударственнойпрограммыРостовскойобласти«Энергоэффективностьиразвитиеэнергетики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2.ПостановлениеПравительстваРостовскойобластиот21.02.2014№106«ОвнесенииизменениявпостановлениеПравительстваРостовскойобластиот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3.ПостановлениеПравительстваРостовскойобластиот30.10.2014№719«ОвнесенииизменениявпостановлениеПравительстваРостовскойобластиот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4.ПостановлениеПравительстваРостовскойобластиот25.12.2014№862«ОвнесенииизменениявпостановлениеПравительстваРостовскойобластиот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5.ПостановлениеПравительстваРостовскойобластиот11.06.2015№397«ОвнесенииизменениявпостановлениеПравительстваРостовскойобластиот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6.ПостановлениеПравительстваРостовскойобластиот09.12.2015№162«ОвнесенииизменениявпостановлениеПравительстваРостовскойобластиот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7.ПостановлениеПравительстваРостовскойобластиот10.03.2016№152«ОвнесенииизмененийвпостановлениеПравительстваРостовскойобластиот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8.ПостановлениеПравительстваРостовскойобластиот20.07.2016№500«ОвнесенииизменениявпостановлениеПравительстваРостовскойобластиот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9.ПостановлениеПравительстваРостовскойобластиот24.11.2016№794«ОвнесенииизменениявпостановлениеПравительстваРостовскойобластиот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10.ПостановлениеПравительстваРостовскойобластиот27.01.2017№42«ОвнесенииизмененийвпостановлениеПравительстваРостовскойобластиот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11.ПостановлениеПравительстваРостовскойобластиот03.08.2017№541«ОвнесенииизмененийвпостановлениеПравительстваРостовскойобластиот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12.ПостановлениеПравительстваРостовскойобластиот06.10.2017№687«ОвнесенииизмененийвпостановлениеПравительстваРостовскойобластиот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13.ПостановлениеПравительстваРостовскойобластиот28.12.2017№905«ОвнесенииизмененийвпостановлениеПравительстваРостовскойобластиот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14.ПостановлениеПравительстваРостовскойобластиот04.04.2018№224«ОвнесенииизмененийвпостановлениеПравительстваРостовскойобластиот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15.ПостановлениеПравительстваРостовскойобластиот27.06.2018№423«ОвнесенииизменениявпостановлениеПравительстваРостовскойобластиот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16.ПостановлениеПравительстваРостовскойобластиот31.08.2018№548«ОвнесенииизменениявпостановлениеПравительстваРостовскойобластиот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17.ПостановлениеПравительстваРостовскойобластиот14.11.2018№721«ОвнесенииизменениявпостановлениеПравительстваРостовскойобластиот</w:t>
      </w:r>
      <w:r w:rsidR="003F7902">
        <w:rPr>
          <w:kern w:val="2"/>
          <w:sz w:val="28"/>
          <w:szCs w:val="28"/>
        </w:rPr>
        <w:t> </w:t>
      </w:r>
      <w:r w:rsidRPr="00231A09">
        <w:rPr>
          <w:kern w:val="2"/>
          <w:sz w:val="28"/>
          <w:szCs w:val="28"/>
        </w:rPr>
        <w:t>25.09.2013№598».</w:t>
      </w:r>
    </w:p>
    <w:p w:rsidR="00E16FB5" w:rsidRPr="00231A09" w:rsidRDefault="00E16FB5" w:rsidP="001A0FC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7E3B57">
      <w:pPr>
        <w:ind w:firstLine="709"/>
        <w:jc w:val="both"/>
        <w:rPr>
          <w:kern w:val="2"/>
          <w:sz w:val="28"/>
          <w:szCs w:val="28"/>
        </w:rPr>
      </w:pPr>
    </w:p>
    <w:p w:rsidR="00875BA6" w:rsidRDefault="00875BA6" w:rsidP="00875BA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5BA6" w:rsidRDefault="00875BA6" w:rsidP="00875BA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5BA6" w:rsidRDefault="00875BA6" w:rsidP="00875BA6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E72873" w:rsidRDefault="00E72873" w:rsidP="00875BA6">
      <w:pPr>
        <w:rPr>
          <w:sz w:val="28"/>
        </w:rPr>
      </w:pPr>
    </w:p>
    <w:p w:rsidR="00D53DC1" w:rsidRDefault="00D53DC1" w:rsidP="00875BA6">
      <w:pPr>
        <w:rPr>
          <w:sz w:val="28"/>
        </w:rPr>
      </w:pPr>
    </w:p>
    <w:sectPr w:rsidR="00D53DC1" w:rsidSect="0063129A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FF" w:rsidRDefault="005829FF">
      <w:r>
        <w:separator/>
      </w:r>
    </w:p>
  </w:endnote>
  <w:endnote w:type="continuationSeparator" w:id="1">
    <w:p w:rsidR="005829FF" w:rsidRDefault="0058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FD" w:rsidRDefault="000712FD" w:rsidP="00017AB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69E">
      <w:rPr>
        <w:rStyle w:val="ab"/>
        <w:noProof/>
      </w:rPr>
      <w:t>1</w:t>
    </w:r>
    <w:r>
      <w:rPr>
        <w:rStyle w:val="ab"/>
      </w:rPr>
      <w:fldChar w:fldCharType="end"/>
    </w:r>
  </w:p>
  <w:p w:rsidR="000712FD" w:rsidRPr="003779DB" w:rsidRDefault="000712FD" w:rsidP="00017AB3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FD" w:rsidRDefault="000712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12FD" w:rsidRDefault="000712FD">
    <w:pPr>
      <w:pStyle w:val="a7"/>
      <w:ind w:right="360"/>
    </w:pPr>
  </w:p>
  <w:p w:rsidR="000712FD" w:rsidRDefault="000712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FD" w:rsidRDefault="000712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56</w:t>
    </w:r>
    <w:r>
      <w:rPr>
        <w:rStyle w:val="ab"/>
      </w:rPr>
      <w:fldChar w:fldCharType="end"/>
    </w:r>
  </w:p>
  <w:p w:rsidR="000712FD" w:rsidRPr="003779DB" w:rsidRDefault="000712FD" w:rsidP="00017AB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FF" w:rsidRDefault="005829FF">
      <w:r>
        <w:separator/>
      </w:r>
    </w:p>
  </w:footnote>
  <w:footnote w:type="continuationSeparator" w:id="1">
    <w:p w:rsidR="005829FF" w:rsidRDefault="0058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8880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FB5"/>
    <w:rsid w:val="000021E0"/>
    <w:rsid w:val="00003E5A"/>
    <w:rsid w:val="00017AB3"/>
    <w:rsid w:val="00017C0E"/>
    <w:rsid w:val="00020E2E"/>
    <w:rsid w:val="00050C68"/>
    <w:rsid w:val="0005372C"/>
    <w:rsid w:val="00054D8B"/>
    <w:rsid w:val="000559D5"/>
    <w:rsid w:val="000564B1"/>
    <w:rsid w:val="00060F3C"/>
    <w:rsid w:val="00061B9C"/>
    <w:rsid w:val="000712FD"/>
    <w:rsid w:val="00077AE1"/>
    <w:rsid w:val="000808D6"/>
    <w:rsid w:val="000A726F"/>
    <w:rsid w:val="000B4002"/>
    <w:rsid w:val="000B4209"/>
    <w:rsid w:val="000B66C7"/>
    <w:rsid w:val="000C430D"/>
    <w:rsid w:val="000C4BFF"/>
    <w:rsid w:val="000C6A72"/>
    <w:rsid w:val="000D104A"/>
    <w:rsid w:val="000D73FA"/>
    <w:rsid w:val="000F2B40"/>
    <w:rsid w:val="000F5B6A"/>
    <w:rsid w:val="001006EB"/>
    <w:rsid w:val="00104E0D"/>
    <w:rsid w:val="0010504A"/>
    <w:rsid w:val="00116BFA"/>
    <w:rsid w:val="00125DE3"/>
    <w:rsid w:val="00143ADC"/>
    <w:rsid w:val="00153B21"/>
    <w:rsid w:val="00162A66"/>
    <w:rsid w:val="00183BCB"/>
    <w:rsid w:val="00186E73"/>
    <w:rsid w:val="00190A18"/>
    <w:rsid w:val="001A0FC7"/>
    <w:rsid w:val="001B2D1C"/>
    <w:rsid w:val="001B375F"/>
    <w:rsid w:val="001C1D98"/>
    <w:rsid w:val="001D1CD9"/>
    <w:rsid w:val="001D2690"/>
    <w:rsid w:val="001F4BE3"/>
    <w:rsid w:val="001F6D02"/>
    <w:rsid w:val="00207BDC"/>
    <w:rsid w:val="0023175D"/>
    <w:rsid w:val="00231A09"/>
    <w:rsid w:val="00236266"/>
    <w:rsid w:val="002422C0"/>
    <w:rsid w:val="002504E8"/>
    <w:rsid w:val="00254382"/>
    <w:rsid w:val="0027031E"/>
    <w:rsid w:val="00275325"/>
    <w:rsid w:val="0028681F"/>
    <w:rsid w:val="0028703B"/>
    <w:rsid w:val="00291F89"/>
    <w:rsid w:val="00294746"/>
    <w:rsid w:val="002A2062"/>
    <w:rsid w:val="002A31A1"/>
    <w:rsid w:val="002A31D3"/>
    <w:rsid w:val="002B6527"/>
    <w:rsid w:val="002C135C"/>
    <w:rsid w:val="002C2B8C"/>
    <w:rsid w:val="002C5E60"/>
    <w:rsid w:val="002E65D5"/>
    <w:rsid w:val="002F63E3"/>
    <w:rsid w:val="002F74D7"/>
    <w:rsid w:val="0030124B"/>
    <w:rsid w:val="00313D3A"/>
    <w:rsid w:val="003167D4"/>
    <w:rsid w:val="00341FC1"/>
    <w:rsid w:val="00366D65"/>
    <w:rsid w:val="0037040B"/>
    <w:rsid w:val="00371A44"/>
    <w:rsid w:val="00376C6E"/>
    <w:rsid w:val="003921D8"/>
    <w:rsid w:val="003B2193"/>
    <w:rsid w:val="003B79E8"/>
    <w:rsid w:val="003F6379"/>
    <w:rsid w:val="003F7902"/>
    <w:rsid w:val="00407B71"/>
    <w:rsid w:val="004128BB"/>
    <w:rsid w:val="00413C0C"/>
    <w:rsid w:val="00425061"/>
    <w:rsid w:val="004260F2"/>
    <w:rsid w:val="0043686A"/>
    <w:rsid w:val="00441069"/>
    <w:rsid w:val="00444636"/>
    <w:rsid w:val="00453869"/>
    <w:rsid w:val="00470BA8"/>
    <w:rsid w:val="004711EC"/>
    <w:rsid w:val="004719A5"/>
    <w:rsid w:val="00480BC7"/>
    <w:rsid w:val="004871AA"/>
    <w:rsid w:val="00491EFC"/>
    <w:rsid w:val="004B1CCE"/>
    <w:rsid w:val="004B6A5C"/>
    <w:rsid w:val="004C76C5"/>
    <w:rsid w:val="004D031F"/>
    <w:rsid w:val="004E3663"/>
    <w:rsid w:val="004E78FD"/>
    <w:rsid w:val="004F3892"/>
    <w:rsid w:val="004F7011"/>
    <w:rsid w:val="00501B84"/>
    <w:rsid w:val="00515D9C"/>
    <w:rsid w:val="00531FBD"/>
    <w:rsid w:val="0053366A"/>
    <w:rsid w:val="00542E7F"/>
    <w:rsid w:val="00551B15"/>
    <w:rsid w:val="00555D15"/>
    <w:rsid w:val="00563A8E"/>
    <w:rsid w:val="0057365E"/>
    <w:rsid w:val="005829FF"/>
    <w:rsid w:val="00586909"/>
    <w:rsid w:val="00587BF6"/>
    <w:rsid w:val="005A0C14"/>
    <w:rsid w:val="005B3237"/>
    <w:rsid w:val="005B42DF"/>
    <w:rsid w:val="005C5FF3"/>
    <w:rsid w:val="005F6CB5"/>
    <w:rsid w:val="006105A9"/>
    <w:rsid w:val="00611679"/>
    <w:rsid w:val="00613D7D"/>
    <w:rsid w:val="0063129A"/>
    <w:rsid w:val="006564DB"/>
    <w:rsid w:val="00660EE3"/>
    <w:rsid w:val="00661B07"/>
    <w:rsid w:val="00676B57"/>
    <w:rsid w:val="00692706"/>
    <w:rsid w:val="006B2699"/>
    <w:rsid w:val="006B7A21"/>
    <w:rsid w:val="006C5E53"/>
    <w:rsid w:val="006C70AC"/>
    <w:rsid w:val="006D394A"/>
    <w:rsid w:val="006E1ADC"/>
    <w:rsid w:val="006E3B22"/>
    <w:rsid w:val="007120F8"/>
    <w:rsid w:val="007154E3"/>
    <w:rsid w:val="00716064"/>
    <w:rsid w:val="007219F0"/>
    <w:rsid w:val="007730B1"/>
    <w:rsid w:val="00782222"/>
    <w:rsid w:val="00790DCE"/>
    <w:rsid w:val="007936ED"/>
    <w:rsid w:val="007B6388"/>
    <w:rsid w:val="007C0A5F"/>
    <w:rsid w:val="007D09CC"/>
    <w:rsid w:val="007D2AB5"/>
    <w:rsid w:val="007E3B57"/>
    <w:rsid w:val="007E4D0A"/>
    <w:rsid w:val="00803F3C"/>
    <w:rsid w:val="00804CFE"/>
    <w:rsid w:val="00811C94"/>
    <w:rsid w:val="00811CF1"/>
    <w:rsid w:val="008438D7"/>
    <w:rsid w:val="00860E5A"/>
    <w:rsid w:val="00867AB6"/>
    <w:rsid w:val="00875BA6"/>
    <w:rsid w:val="008A26EE"/>
    <w:rsid w:val="008A6894"/>
    <w:rsid w:val="008B532C"/>
    <w:rsid w:val="008B601F"/>
    <w:rsid w:val="008B6AD3"/>
    <w:rsid w:val="008D4113"/>
    <w:rsid w:val="008F5974"/>
    <w:rsid w:val="0090093A"/>
    <w:rsid w:val="00910044"/>
    <w:rsid w:val="009122B1"/>
    <w:rsid w:val="009127DC"/>
    <w:rsid w:val="00913129"/>
    <w:rsid w:val="00917C70"/>
    <w:rsid w:val="009228DF"/>
    <w:rsid w:val="00924E84"/>
    <w:rsid w:val="00931944"/>
    <w:rsid w:val="00933BE5"/>
    <w:rsid w:val="0094069E"/>
    <w:rsid w:val="0094220F"/>
    <w:rsid w:val="00947FCC"/>
    <w:rsid w:val="00984DB3"/>
    <w:rsid w:val="00985A10"/>
    <w:rsid w:val="0099180B"/>
    <w:rsid w:val="009D2ABF"/>
    <w:rsid w:val="00A05B6C"/>
    <w:rsid w:val="00A061D7"/>
    <w:rsid w:val="00A30E81"/>
    <w:rsid w:val="00A34804"/>
    <w:rsid w:val="00A34D43"/>
    <w:rsid w:val="00A67B50"/>
    <w:rsid w:val="00A74AF3"/>
    <w:rsid w:val="00A817B5"/>
    <w:rsid w:val="00A941CF"/>
    <w:rsid w:val="00AB1ACA"/>
    <w:rsid w:val="00AC3170"/>
    <w:rsid w:val="00AD5F43"/>
    <w:rsid w:val="00AE2601"/>
    <w:rsid w:val="00B00E1B"/>
    <w:rsid w:val="00B02C23"/>
    <w:rsid w:val="00B05B88"/>
    <w:rsid w:val="00B211FC"/>
    <w:rsid w:val="00B22F6A"/>
    <w:rsid w:val="00B25F42"/>
    <w:rsid w:val="00B25F96"/>
    <w:rsid w:val="00B27D48"/>
    <w:rsid w:val="00B31114"/>
    <w:rsid w:val="00B35935"/>
    <w:rsid w:val="00B37E63"/>
    <w:rsid w:val="00B444A2"/>
    <w:rsid w:val="00B50697"/>
    <w:rsid w:val="00B62CFB"/>
    <w:rsid w:val="00B72D61"/>
    <w:rsid w:val="00B80D5B"/>
    <w:rsid w:val="00B81A41"/>
    <w:rsid w:val="00B8231A"/>
    <w:rsid w:val="00B97DB5"/>
    <w:rsid w:val="00BB55C0"/>
    <w:rsid w:val="00BC0920"/>
    <w:rsid w:val="00BD361A"/>
    <w:rsid w:val="00BD6C91"/>
    <w:rsid w:val="00BE16FD"/>
    <w:rsid w:val="00BE5C93"/>
    <w:rsid w:val="00BF39F0"/>
    <w:rsid w:val="00C05B16"/>
    <w:rsid w:val="00C11123"/>
    <w:rsid w:val="00C11FDF"/>
    <w:rsid w:val="00C572C4"/>
    <w:rsid w:val="00C731BB"/>
    <w:rsid w:val="00C93BD3"/>
    <w:rsid w:val="00C95DA9"/>
    <w:rsid w:val="00CA151C"/>
    <w:rsid w:val="00CB1900"/>
    <w:rsid w:val="00CB43C1"/>
    <w:rsid w:val="00CC49A5"/>
    <w:rsid w:val="00CC7513"/>
    <w:rsid w:val="00CD077D"/>
    <w:rsid w:val="00CD77C3"/>
    <w:rsid w:val="00CE5183"/>
    <w:rsid w:val="00D00358"/>
    <w:rsid w:val="00D13E83"/>
    <w:rsid w:val="00D14AC8"/>
    <w:rsid w:val="00D42BD3"/>
    <w:rsid w:val="00D53DC1"/>
    <w:rsid w:val="00D56A68"/>
    <w:rsid w:val="00D64FFC"/>
    <w:rsid w:val="00D73323"/>
    <w:rsid w:val="00DA1E06"/>
    <w:rsid w:val="00DA7C1C"/>
    <w:rsid w:val="00DA7FB1"/>
    <w:rsid w:val="00DB4D6B"/>
    <w:rsid w:val="00DC2302"/>
    <w:rsid w:val="00DC42D2"/>
    <w:rsid w:val="00DD18C8"/>
    <w:rsid w:val="00DE50C1"/>
    <w:rsid w:val="00E02833"/>
    <w:rsid w:val="00E04378"/>
    <w:rsid w:val="00E138E0"/>
    <w:rsid w:val="00E16FB5"/>
    <w:rsid w:val="00E17232"/>
    <w:rsid w:val="00E20FAA"/>
    <w:rsid w:val="00E3132E"/>
    <w:rsid w:val="00E36EA0"/>
    <w:rsid w:val="00E61F30"/>
    <w:rsid w:val="00E657E1"/>
    <w:rsid w:val="00E67DF0"/>
    <w:rsid w:val="00E70103"/>
    <w:rsid w:val="00E7274C"/>
    <w:rsid w:val="00E72873"/>
    <w:rsid w:val="00E74E00"/>
    <w:rsid w:val="00E75C57"/>
    <w:rsid w:val="00E76A4E"/>
    <w:rsid w:val="00E86F85"/>
    <w:rsid w:val="00E90B61"/>
    <w:rsid w:val="00E9626F"/>
    <w:rsid w:val="00EC40AD"/>
    <w:rsid w:val="00ED1EA2"/>
    <w:rsid w:val="00ED696C"/>
    <w:rsid w:val="00ED72D3"/>
    <w:rsid w:val="00EE63A2"/>
    <w:rsid w:val="00EF29AB"/>
    <w:rsid w:val="00EF56AF"/>
    <w:rsid w:val="00F02C40"/>
    <w:rsid w:val="00F23F6E"/>
    <w:rsid w:val="00F2403F"/>
    <w:rsid w:val="00F24917"/>
    <w:rsid w:val="00F30D40"/>
    <w:rsid w:val="00F410DF"/>
    <w:rsid w:val="00F52339"/>
    <w:rsid w:val="00F54D1F"/>
    <w:rsid w:val="00F57008"/>
    <w:rsid w:val="00F63518"/>
    <w:rsid w:val="00F8225E"/>
    <w:rsid w:val="00F82E1E"/>
    <w:rsid w:val="00F84D6F"/>
    <w:rsid w:val="00F86418"/>
    <w:rsid w:val="00F9297B"/>
    <w:rsid w:val="00FA2EB0"/>
    <w:rsid w:val="00FA58E6"/>
    <w:rsid w:val="00FA6611"/>
    <w:rsid w:val="00FD350A"/>
    <w:rsid w:val="00FE53C6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C6"/>
  </w:style>
  <w:style w:type="paragraph" w:styleId="1">
    <w:name w:val="heading 1"/>
    <w:basedOn w:val="a"/>
    <w:next w:val="a"/>
    <w:link w:val="10"/>
    <w:uiPriority w:val="99"/>
    <w:qFormat/>
    <w:rsid w:val="00FE53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0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53C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53C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E53C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E53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FE53C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53C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3"/>
    <w:uiPriority w:val="99"/>
    <w:rsid w:val="006B7A21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rsid w:val="006B7A2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Абзац списка для документ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Абзац списка для документа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ink w:val="29"/>
    <w:locked/>
    <w:rsid w:val="006B7A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E16FB5"/>
    <w:rPr>
      <w:color w:val="auto"/>
      <w:u w:val="single"/>
    </w:rPr>
  </w:style>
  <w:style w:type="character" w:styleId="afff2">
    <w:name w:val="FollowedHyperlink"/>
    <w:uiPriority w:val="99"/>
    <w:unhideWhenUsed/>
    <w:rsid w:val="00E16FB5"/>
    <w:rPr>
      <w:color w:val="800080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E16F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3">
    <w:name w:val="Strong"/>
    <w:qFormat/>
    <w:rsid w:val="00E16FB5"/>
    <w:rPr>
      <w:b/>
      <w:bCs w:val="0"/>
    </w:rPr>
  </w:style>
  <w:style w:type="paragraph" w:styleId="afff4">
    <w:name w:val="Normal (Web)"/>
    <w:basedOn w:val="a"/>
    <w:uiPriority w:val="99"/>
    <w:unhideWhenUsed/>
    <w:rsid w:val="00E16FB5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99"/>
    <w:unhideWhenUsed/>
    <w:rsid w:val="00E16FB5"/>
    <w:rPr>
      <w:sz w:val="24"/>
      <w:szCs w:val="24"/>
    </w:rPr>
  </w:style>
  <w:style w:type="paragraph" w:styleId="2a">
    <w:name w:val="toc 2"/>
    <w:basedOn w:val="a"/>
    <w:next w:val="a"/>
    <w:autoRedefine/>
    <w:uiPriority w:val="99"/>
    <w:unhideWhenUsed/>
    <w:rsid w:val="00E16FB5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unhideWhenUsed/>
    <w:rsid w:val="00E16FB5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unhideWhenUsed/>
    <w:rsid w:val="00E16FB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unhideWhenUsed/>
    <w:rsid w:val="00E16FB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unhideWhenUsed/>
    <w:rsid w:val="00E16FB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unhideWhenUsed/>
    <w:rsid w:val="00E16FB5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unhideWhenUsed/>
    <w:rsid w:val="00E16FB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unhideWhenUsed/>
    <w:rsid w:val="00E16FB5"/>
    <w:pPr>
      <w:ind w:left="1920"/>
    </w:pPr>
    <w:rPr>
      <w:sz w:val="24"/>
      <w:szCs w:val="24"/>
    </w:rPr>
  </w:style>
  <w:style w:type="paragraph" w:styleId="afff5">
    <w:name w:val="caption"/>
    <w:basedOn w:val="a"/>
    <w:next w:val="a3"/>
    <w:uiPriority w:val="99"/>
    <w:semiHidden/>
    <w:unhideWhenUsed/>
    <w:qFormat/>
    <w:rsid w:val="00E16FB5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styleId="afff6">
    <w:name w:val="List"/>
    <w:basedOn w:val="a"/>
    <w:uiPriority w:val="99"/>
    <w:unhideWhenUsed/>
    <w:rsid w:val="00E16FB5"/>
    <w:pPr>
      <w:ind w:left="283" w:hanging="283"/>
    </w:pPr>
    <w:rPr>
      <w:rFonts w:eastAsia="Calibri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16FB5"/>
    <w:pPr>
      <w:numPr>
        <w:numId w:val="3"/>
      </w:numPr>
      <w:tabs>
        <w:tab w:val="clear" w:pos="643"/>
      </w:tabs>
      <w:snapToGrid w:val="0"/>
      <w:ind w:left="566" w:firstLine="285"/>
      <w:jc w:val="both"/>
    </w:pPr>
  </w:style>
  <w:style w:type="character" w:customStyle="1" w:styleId="15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99"/>
    <w:rsid w:val="00E16F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7">
    <w:name w:val="Revision"/>
    <w:uiPriority w:val="99"/>
    <w:semiHidden/>
    <w:rsid w:val="00E16FB5"/>
  </w:style>
  <w:style w:type="paragraph" w:customStyle="1" w:styleId="afff8">
    <w:name w:val="Внимание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криминал!!"/>
    <w:basedOn w:val="afff8"/>
    <w:next w:val="a"/>
    <w:uiPriority w:val="99"/>
    <w:rsid w:val="00E16FB5"/>
  </w:style>
  <w:style w:type="paragraph" w:customStyle="1" w:styleId="afffa">
    <w:name w:val="Внимание: недобросовестность!"/>
    <w:basedOn w:val="afff8"/>
    <w:next w:val="a"/>
    <w:uiPriority w:val="99"/>
    <w:rsid w:val="00E16FB5"/>
  </w:style>
  <w:style w:type="paragraph" w:customStyle="1" w:styleId="afffb">
    <w:name w:val="Основное меню (преемственное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c">
    <w:name w:val="Заголовок"/>
    <w:basedOn w:val="afffb"/>
    <w:next w:val="a"/>
    <w:uiPriority w:val="99"/>
    <w:rsid w:val="00E16FB5"/>
    <w:pPr>
      <w:shd w:val="clear" w:color="auto" w:fill="E2E2E2"/>
    </w:pPr>
    <w:rPr>
      <w:rFonts w:ascii="Arial" w:hAnsi="Arial" w:cs="Times New Roman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E16F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">
    <w:name w:val="Заголовок приложения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fff1">
    <w:name w:val="Заголовок статьи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f2">
    <w:name w:val="Заголовок ЭР (ле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3">
    <w:name w:val="Заголовок ЭР (правое окно)"/>
    <w:basedOn w:val="affff2"/>
    <w:next w:val="a"/>
    <w:uiPriority w:val="99"/>
    <w:rsid w:val="00E16F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E16F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ff6">
    <w:name w:val="Информация об изменениях"/>
    <w:basedOn w:val="affff5"/>
    <w:next w:val="a"/>
    <w:uiPriority w:val="99"/>
    <w:rsid w:val="00E16F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8">
    <w:name w:val="Комментарий"/>
    <w:basedOn w:val="affff7"/>
    <w:next w:val="a"/>
    <w:uiPriority w:val="99"/>
    <w:rsid w:val="00E16F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E16FB5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b">
    <w:name w:val="Колонтитул (левый)"/>
    <w:basedOn w:val="affffa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d">
    <w:name w:val="Колонтитул (правый)"/>
    <w:basedOn w:val="affffc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E16FB5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E16FB5"/>
  </w:style>
  <w:style w:type="paragraph" w:customStyle="1" w:styleId="afffff0">
    <w:name w:val="Моноширинный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1">
    <w:name w:val="Необходимые документы"/>
    <w:basedOn w:val="afff8"/>
    <w:next w:val="a"/>
    <w:uiPriority w:val="99"/>
    <w:rsid w:val="00E16FB5"/>
  </w:style>
  <w:style w:type="paragraph" w:customStyle="1" w:styleId="afffff2">
    <w:name w:val="Нормальный (таблица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3">
    <w:name w:val="Объек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4">
    <w:name w:val="Таблицы (моноширинный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Оглавление"/>
    <w:basedOn w:val="afffff4"/>
    <w:next w:val="a"/>
    <w:uiPriority w:val="99"/>
    <w:rsid w:val="00E16FB5"/>
  </w:style>
  <w:style w:type="paragraph" w:customStyle="1" w:styleId="afffff6">
    <w:name w:val="Переменная часть"/>
    <w:basedOn w:val="afffb"/>
    <w:next w:val="a"/>
    <w:uiPriority w:val="99"/>
    <w:rsid w:val="00E16FB5"/>
    <w:rPr>
      <w:rFonts w:ascii="Arial" w:hAnsi="Arial" w:cs="Times New Roman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E16F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8">
    <w:name w:val="Подзаголовок для информации об изменениях"/>
    <w:basedOn w:val="affff5"/>
    <w:next w:val="a"/>
    <w:uiPriority w:val="99"/>
    <w:rsid w:val="00E16FB5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a">
    <w:name w:val="Постоянная часть"/>
    <w:basedOn w:val="afffb"/>
    <w:next w:val="a"/>
    <w:uiPriority w:val="99"/>
    <w:rsid w:val="00E16FB5"/>
    <w:rPr>
      <w:rFonts w:ascii="Arial" w:hAnsi="Arial" w:cs="Times New Roman"/>
      <w:sz w:val="22"/>
      <w:szCs w:val="22"/>
    </w:rPr>
  </w:style>
  <w:style w:type="paragraph" w:customStyle="1" w:styleId="afffffb">
    <w:name w:val="Прижатый влево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c">
    <w:name w:val="Пример."/>
    <w:basedOn w:val="afff8"/>
    <w:next w:val="a"/>
    <w:uiPriority w:val="99"/>
    <w:rsid w:val="00E16FB5"/>
  </w:style>
  <w:style w:type="paragraph" w:customStyle="1" w:styleId="afffffd">
    <w:name w:val="Примечание."/>
    <w:basedOn w:val="afff8"/>
    <w:next w:val="a"/>
    <w:uiPriority w:val="99"/>
    <w:rsid w:val="00E16FB5"/>
  </w:style>
  <w:style w:type="paragraph" w:customStyle="1" w:styleId="afffffe">
    <w:name w:val="Словарная статья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f">
    <w:name w:val="Ссылка на официальную публикацию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f0">
    <w:name w:val="Текст в таблице"/>
    <w:basedOn w:val="afffff2"/>
    <w:next w:val="a"/>
    <w:uiPriority w:val="99"/>
    <w:rsid w:val="00E16FB5"/>
    <w:pPr>
      <w:ind w:firstLine="500"/>
    </w:pPr>
  </w:style>
  <w:style w:type="paragraph" w:customStyle="1" w:styleId="affffff1">
    <w:name w:val="Текст ЭР (см. также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f2">
    <w:name w:val="Технический комментарий"/>
    <w:basedOn w:val="a"/>
    <w:next w:val="a"/>
    <w:uiPriority w:val="99"/>
    <w:rsid w:val="00E16F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  <w:sz w:val="24"/>
      <w:szCs w:val="24"/>
    </w:rPr>
  </w:style>
  <w:style w:type="paragraph" w:customStyle="1" w:styleId="affffff3">
    <w:name w:val="Формула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ff4">
    <w:name w:val="Центрированный (таблица)"/>
    <w:basedOn w:val="afffff2"/>
    <w:next w:val="a"/>
    <w:uiPriority w:val="99"/>
    <w:rsid w:val="00E16F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E16F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2">
    <w:name w:val="Подпись к картинке (5)"/>
    <w:link w:val="510"/>
    <w:locked/>
    <w:rsid w:val="00E16FB5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E16FB5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uiPriority w:val="99"/>
    <w:rsid w:val="00E16FB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3">
    <w:name w:val="Сноска (5)"/>
    <w:link w:val="511"/>
    <w:locked/>
    <w:rsid w:val="00E16FB5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3"/>
    <w:rsid w:val="00E16FB5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character" w:customStyle="1" w:styleId="240">
    <w:name w:val="Основной текст (24)"/>
    <w:link w:val="24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E16FB5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character" w:customStyle="1" w:styleId="211">
    <w:name w:val="Основной текст (21)"/>
    <w:link w:val="2110"/>
    <w:locked/>
    <w:rsid w:val="00E16FB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16FB5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character" w:customStyle="1" w:styleId="200">
    <w:name w:val="Основной текст (20)"/>
    <w:link w:val="201"/>
    <w:locked/>
    <w:rsid w:val="00E16FB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16FB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6FB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16FB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ff5">
    <w:name w:val="Знак Знак Знак Знак Знак Знак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E16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2">
    <w:name w:val="Основной текст 21"/>
    <w:basedOn w:val="a"/>
    <w:uiPriority w:val="99"/>
    <w:rsid w:val="00E16FB5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E16FB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6">
    <w:name w:val="Абзац списка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f6">
    <w:name w:val="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a"/>
    <w:uiPriority w:val="99"/>
    <w:rsid w:val="00E16FB5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16FB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E16FB5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16F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7">
    <w:name w:val="Знак1"/>
    <w:basedOn w:val="a"/>
    <w:uiPriority w:val="99"/>
    <w:rsid w:val="00E16FB5"/>
    <w:rPr>
      <w:rFonts w:ascii="Verdana" w:eastAsia="Calibri" w:hAnsi="Verdana" w:cs="Verdana"/>
      <w:lang w:val="en-US" w:eastAsia="en-US"/>
    </w:rPr>
  </w:style>
  <w:style w:type="paragraph" w:customStyle="1" w:styleId="18">
    <w:name w:val="Стиль1"/>
    <w:basedOn w:val="a"/>
    <w:uiPriority w:val="99"/>
    <w:rsid w:val="00E16FB5"/>
    <w:pPr>
      <w:jc w:val="both"/>
    </w:pPr>
    <w:rPr>
      <w:sz w:val="22"/>
      <w:szCs w:val="22"/>
      <w:lang w:val="en-AU" w:eastAsia="en-US"/>
    </w:rPr>
  </w:style>
  <w:style w:type="paragraph" w:customStyle="1" w:styleId="2b">
    <w:name w:val="Стиль2"/>
    <w:basedOn w:val="18"/>
    <w:uiPriority w:val="99"/>
    <w:rsid w:val="00E16FB5"/>
    <w:pPr>
      <w:jc w:val="right"/>
    </w:pPr>
    <w:rPr>
      <w:sz w:val="26"/>
      <w:szCs w:val="26"/>
    </w:rPr>
  </w:style>
  <w:style w:type="character" w:customStyle="1" w:styleId="111">
    <w:name w:val="Основной текст (11)"/>
    <w:link w:val="1110"/>
    <w:locked/>
    <w:rsid w:val="00E16FB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6FB5"/>
    <w:pPr>
      <w:shd w:val="clear" w:color="auto" w:fill="FFFFFF"/>
      <w:spacing w:before="480" w:after="2400" w:line="413" w:lineRule="exact"/>
    </w:pPr>
    <w:rPr>
      <w:sz w:val="18"/>
      <w:szCs w:val="18"/>
    </w:rPr>
  </w:style>
  <w:style w:type="character" w:customStyle="1" w:styleId="19">
    <w:name w:val="Основной текст (19)"/>
    <w:link w:val="191"/>
    <w:locked/>
    <w:rsid w:val="00E16FB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16FB5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character" w:customStyle="1" w:styleId="62">
    <w:name w:val="Подпись к картинке (6)"/>
    <w:link w:val="610"/>
    <w:locked/>
    <w:rsid w:val="00E16FB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E16FB5"/>
    <w:pPr>
      <w:shd w:val="clear" w:color="auto" w:fill="FFFFFF"/>
      <w:spacing w:line="240" w:lineRule="atLeast"/>
    </w:pPr>
    <w:rPr>
      <w:b/>
      <w:bCs/>
      <w:sz w:val="12"/>
      <w:szCs w:val="12"/>
    </w:rPr>
  </w:style>
  <w:style w:type="character" w:customStyle="1" w:styleId="affffff7">
    <w:name w:val="Колонтитул"/>
    <w:link w:val="1a"/>
    <w:locked/>
    <w:rsid w:val="00E16FB5"/>
    <w:rPr>
      <w:shd w:val="clear" w:color="auto" w:fill="FFFFFF"/>
    </w:rPr>
  </w:style>
  <w:style w:type="paragraph" w:customStyle="1" w:styleId="1a">
    <w:name w:val="Колонтитул1"/>
    <w:basedOn w:val="a"/>
    <w:link w:val="affffff7"/>
    <w:rsid w:val="00E16FB5"/>
    <w:pPr>
      <w:shd w:val="clear" w:color="auto" w:fill="FFFFFF"/>
    </w:pPr>
  </w:style>
  <w:style w:type="character" w:customStyle="1" w:styleId="42">
    <w:name w:val="Подпись к картинке (4)"/>
    <w:link w:val="410"/>
    <w:locked/>
    <w:rsid w:val="00E16FB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E16FB5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43">
    <w:name w:val="Заголовок №4"/>
    <w:link w:val="411"/>
    <w:locked/>
    <w:rsid w:val="00E16FB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E16FB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character" w:customStyle="1" w:styleId="54">
    <w:name w:val="Заголовок №5"/>
    <w:link w:val="512"/>
    <w:locked/>
    <w:rsid w:val="00E16FB5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E16FB5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character" w:customStyle="1" w:styleId="38">
    <w:name w:val="Основной текст (38)"/>
    <w:link w:val="381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16FB5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character" w:customStyle="1" w:styleId="92">
    <w:name w:val="Подпись к картинке (9)"/>
    <w:link w:val="910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E16FB5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100">
    <w:name w:val="Подпись к картинке (10)"/>
    <w:link w:val="10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16FB5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character" w:customStyle="1" w:styleId="44">
    <w:name w:val="Подпись к таблице (4)"/>
    <w:link w:val="412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E16FB5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130">
    <w:name w:val="Основной текст (13)"/>
    <w:link w:val="131"/>
    <w:locked/>
    <w:rsid w:val="00E16FB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39">
    <w:name w:val="Основной текст (39)"/>
    <w:link w:val="39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16FB5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character" w:customStyle="1" w:styleId="affffff8">
    <w:name w:val="Сноска"/>
    <w:link w:val="1b"/>
    <w:locked/>
    <w:rsid w:val="00E16FB5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ffff8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affffff9">
    <w:name w:val="Подпись к таблице"/>
    <w:link w:val="1c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1c">
    <w:name w:val="Подпись к таблице1"/>
    <w:basedOn w:val="a"/>
    <w:link w:val="affffff9"/>
    <w:rsid w:val="00E16FB5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character" w:customStyle="1" w:styleId="72">
    <w:name w:val="Подпись к таблице (7)"/>
    <w:link w:val="710"/>
    <w:locked/>
    <w:rsid w:val="00E16FB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E16FB5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character" w:customStyle="1" w:styleId="55">
    <w:name w:val="Основной текст (5)"/>
    <w:link w:val="513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E16FB5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character" w:customStyle="1" w:styleId="180">
    <w:name w:val="Основной текст (18)"/>
    <w:link w:val="18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16FB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character" w:customStyle="1" w:styleId="420">
    <w:name w:val="Основной текст (42)"/>
    <w:link w:val="421"/>
    <w:locked/>
    <w:rsid w:val="00E16FB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16FB5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character" w:customStyle="1" w:styleId="430">
    <w:name w:val="Основной текст (43)"/>
    <w:link w:val="431"/>
    <w:locked/>
    <w:rsid w:val="00E16FB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16FB5"/>
    <w:pPr>
      <w:shd w:val="clear" w:color="auto" w:fill="FFFFFF"/>
      <w:spacing w:line="240" w:lineRule="atLeast"/>
      <w:jc w:val="right"/>
    </w:pPr>
    <w:rPr>
      <w:sz w:val="16"/>
      <w:szCs w:val="16"/>
    </w:rPr>
  </w:style>
  <w:style w:type="character" w:customStyle="1" w:styleId="120">
    <w:name w:val="Основной текст (12)"/>
    <w:link w:val="121"/>
    <w:locked/>
    <w:rsid w:val="00E16FB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16FB5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character" w:customStyle="1" w:styleId="45">
    <w:name w:val="Основной текст (45)"/>
    <w:link w:val="451"/>
    <w:locked/>
    <w:rsid w:val="00E16FB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16FB5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character" w:customStyle="1" w:styleId="46">
    <w:name w:val="Основной текст (46)"/>
    <w:link w:val="461"/>
    <w:locked/>
    <w:rsid w:val="00E16FB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16FB5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fffa">
    <w:name w:val="Рассылка"/>
    <w:basedOn w:val="a"/>
    <w:uiPriority w:val="99"/>
    <w:rsid w:val="00E16FB5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E16FB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16FB5"/>
    <w:pPr>
      <w:shd w:val="clear" w:color="auto" w:fill="FFFFFF"/>
      <w:spacing w:line="240" w:lineRule="atLeast"/>
    </w:pPr>
    <w:rPr>
      <w:b/>
      <w:bCs/>
      <w:sz w:val="8"/>
      <w:szCs w:val="8"/>
    </w:rPr>
  </w:style>
  <w:style w:type="character" w:customStyle="1" w:styleId="BodyTextKeepChar">
    <w:name w:val="Body Text Keep Char"/>
    <w:link w:val="BodyTextKeep"/>
    <w:locked/>
    <w:rsid w:val="00E16FB5"/>
    <w:rPr>
      <w:spacing w:val="-5"/>
      <w:sz w:val="24"/>
      <w:lang w:eastAsia="en-US"/>
    </w:rPr>
  </w:style>
  <w:style w:type="paragraph" w:customStyle="1" w:styleId="BodyTextKeep">
    <w:name w:val="Body Text Keep"/>
    <w:basedOn w:val="a3"/>
    <w:next w:val="a3"/>
    <w:link w:val="BodyTextKeepChar"/>
    <w:rsid w:val="00E16FB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a"/>
    <w:uiPriority w:val="99"/>
    <w:rsid w:val="00E16FB5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uiPriority w:val="99"/>
    <w:rsid w:val="00E16FB5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6F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d">
    <w:name w:val="Знак Знак1 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E1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25"/>
    <w:uiPriority w:val="99"/>
    <w:rsid w:val="00E16FB5"/>
    <w:pPr>
      <w:tabs>
        <w:tab w:val="num" w:pos="1307"/>
      </w:tabs>
      <w:adjustRightInd w:val="0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e">
    <w:name w:val="1Тема"/>
    <w:basedOn w:val="a"/>
    <w:uiPriority w:val="99"/>
    <w:rsid w:val="00E16FB5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FB5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16FB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16FB5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16FB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16F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a"/>
    <w:uiPriority w:val="99"/>
    <w:rsid w:val="00E16FB5"/>
    <w:pPr>
      <w:widowControl w:val="0"/>
      <w:tabs>
        <w:tab w:val="left" w:pos="0"/>
      </w:tabs>
      <w:snapToGrid w:val="0"/>
      <w:ind w:right="283"/>
      <w:jc w:val="both"/>
    </w:pPr>
    <w:rPr>
      <w:sz w:val="28"/>
    </w:rPr>
  </w:style>
  <w:style w:type="paragraph" w:customStyle="1" w:styleId="affffffb">
    <w:name w:val="Табличный"/>
    <w:basedOn w:val="a"/>
    <w:uiPriority w:val="99"/>
    <w:rsid w:val="00E16FB5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"/>
    <w:uiPriority w:val="99"/>
    <w:rsid w:val="00E16FB5"/>
    <w:pPr>
      <w:widowControl w:val="0"/>
      <w:snapToGrid w:val="0"/>
      <w:spacing w:before="100" w:after="100"/>
      <w:ind w:left="360" w:right="360"/>
      <w:jc w:val="both"/>
    </w:pPr>
    <w:rPr>
      <w:sz w:val="24"/>
    </w:rPr>
  </w:style>
  <w:style w:type="paragraph" w:customStyle="1" w:styleId="1f">
    <w:name w:val="Знак Знак Знак1 Знак"/>
    <w:basedOn w:val="a"/>
    <w:autoRedefine/>
    <w:uiPriority w:val="99"/>
    <w:rsid w:val="00E16FB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E16FB5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E16FB5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2c"/>
    <w:locked/>
    <w:rsid w:val="00E16FB5"/>
    <w:rPr>
      <w:sz w:val="24"/>
    </w:rPr>
  </w:style>
  <w:style w:type="paragraph" w:customStyle="1" w:styleId="2c">
    <w:name w:val="Абзац списка2"/>
    <w:basedOn w:val="a"/>
    <w:link w:val="ListParagraphChar"/>
    <w:rsid w:val="00E16FB5"/>
    <w:pPr>
      <w:ind w:left="720"/>
      <w:contextualSpacing/>
    </w:pPr>
    <w:rPr>
      <w:sz w:val="24"/>
    </w:rPr>
  </w:style>
  <w:style w:type="paragraph" w:customStyle="1" w:styleId="112">
    <w:name w:val="Абзац списка1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E16FB5"/>
    <w:pPr>
      <w:ind w:left="720"/>
      <w:contextualSpacing/>
    </w:pPr>
    <w:rPr>
      <w:sz w:val="24"/>
    </w:rPr>
  </w:style>
  <w:style w:type="paragraph" w:customStyle="1" w:styleId="pj">
    <w:name w:val="pj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styleId="affffffc">
    <w:name w:val="footnote reference"/>
    <w:unhideWhenUsed/>
    <w:rsid w:val="00E16FB5"/>
    <w:rPr>
      <w:rFonts w:ascii="Times New Roman" w:hAnsi="Times New Roman" w:cs="Times New Roman" w:hint="default"/>
      <w:vertAlign w:val="superscript"/>
    </w:rPr>
  </w:style>
  <w:style w:type="character" w:styleId="affffffd">
    <w:name w:val="annotation reference"/>
    <w:unhideWhenUsed/>
    <w:rsid w:val="00E16FB5"/>
    <w:rPr>
      <w:rFonts w:ascii="Times New Roman" w:hAnsi="Times New Roman" w:cs="Times New Roman" w:hint="default"/>
      <w:sz w:val="18"/>
    </w:rPr>
  </w:style>
  <w:style w:type="character" w:customStyle="1" w:styleId="affffffe">
    <w:name w:val="Цветовое выделение"/>
    <w:rsid w:val="00E16FB5"/>
    <w:rPr>
      <w:b/>
      <w:bCs w:val="0"/>
      <w:color w:val="26282F"/>
      <w:sz w:val="26"/>
    </w:rPr>
  </w:style>
  <w:style w:type="character" w:customStyle="1" w:styleId="afffffff">
    <w:name w:val="Гипертекстовая ссылка"/>
    <w:uiPriority w:val="99"/>
    <w:rsid w:val="00E16FB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ffff0">
    <w:name w:val="Активная гипертекстовая ссылка"/>
    <w:rsid w:val="00E16FB5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ffff1">
    <w:name w:val="Выделение для Базового Поиска"/>
    <w:rsid w:val="00E16FB5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ffff2">
    <w:name w:val="Выделение для Базового Поиска (курсив)"/>
    <w:rsid w:val="00E16FB5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ffff3">
    <w:name w:val="Заголовок своего сообщения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4">
    <w:name w:val="Заголовок чужого сообщения"/>
    <w:rsid w:val="00E16FB5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ffff5">
    <w:name w:val="Найденные слова"/>
    <w:rsid w:val="00E16FB5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</w:rPr>
  </w:style>
  <w:style w:type="character" w:customStyle="1" w:styleId="afffffff6">
    <w:name w:val="Не вступил в силу"/>
    <w:rsid w:val="00E16FB5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fff7">
    <w:name w:val="Опечатки"/>
    <w:rsid w:val="00E16FB5"/>
    <w:rPr>
      <w:color w:val="FF0000"/>
      <w:sz w:val="26"/>
    </w:rPr>
  </w:style>
  <w:style w:type="character" w:customStyle="1" w:styleId="afffffff8">
    <w:name w:val="Продолжение ссылки"/>
    <w:rsid w:val="00E16FB5"/>
  </w:style>
  <w:style w:type="character" w:customStyle="1" w:styleId="afffffff9">
    <w:name w:val="Сравнение редакций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a">
    <w:name w:val="Сравнение редакций. Добавленный фрагмент"/>
    <w:rsid w:val="00E16FB5"/>
    <w:rPr>
      <w:color w:val="000000"/>
      <w:shd w:val="clear" w:color="auto" w:fill="C1D7FF"/>
    </w:rPr>
  </w:style>
  <w:style w:type="character" w:customStyle="1" w:styleId="afffffffb">
    <w:name w:val="Сравнение редакций. Удаленный фрагмент"/>
    <w:rsid w:val="00E16FB5"/>
    <w:rPr>
      <w:color w:val="000000"/>
      <w:shd w:val="clear" w:color="auto" w:fill="C4C413"/>
    </w:rPr>
  </w:style>
  <w:style w:type="character" w:customStyle="1" w:styleId="afffffffc">
    <w:name w:val="Утратил силу"/>
    <w:rsid w:val="00E16FB5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customStyle="1" w:styleId="122">
    <w:name w:val="Знак Знак12"/>
    <w:rsid w:val="00E16FB5"/>
    <w:rPr>
      <w:b/>
      <w:bCs/>
      <w:sz w:val="24"/>
      <w:szCs w:val="24"/>
      <w:lang w:val="ru-RU" w:eastAsia="ru-RU"/>
    </w:rPr>
  </w:style>
  <w:style w:type="character" w:customStyle="1" w:styleId="WW8Num6z0">
    <w:name w:val="WW8Num6z0"/>
    <w:rsid w:val="00E16FB5"/>
    <w:rPr>
      <w:rFonts w:ascii="Symbol" w:hAnsi="Symbol" w:cs="Symbol" w:hint="default"/>
      <w:sz w:val="20"/>
      <w:szCs w:val="20"/>
    </w:rPr>
  </w:style>
  <w:style w:type="character" w:customStyle="1" w:styleId="afffffffd">
    <w:name w:val="Знак Знак"/>
    <w:locked/>
    <w:rsid w:val="00E16FB5"/>
    <w:rPr>
      <w:rFonts w:ascii="Tahoma" w:hAnsi="Tahoma" w:cs="Tahoma" w:hint="default"/>
      <w:sz w:val="16"/>
      <w:szCs w:val="16"/>
      <w:lang w:val="en-AU" w:eastAsia="en-US"/>
    </w:rPr>
  </w:style>
  <w:style w:type="character" w:customStyle="1" w:styleId="afffffffe">
    <w:name w:val="Основной текст + Полужирный"/>
    <w:rsid w:val="00E16FB5"/>
    <w:rPr>
      <w:b/>
      <w:bCs/>
      <w:sz w:val="18"/>
      <w:szCs w:val="18"/>
    </w:rPr>
  </w:style>
  <w:style w:type="character" w:customStyle="1" w:styleId="Arial2">
    <w:name w:val="Колонтитул + Arial2"/>
    <w:aliases w:val="6 pt,Полужирный"/>
    <w:rsid w:val="00E16FB5"/>
    <w:rPr>
      <w:rFonts w:ascii="Arial" w:hAnsi="Arial" w:cs="Arial" w:hint="default"/>
      <w:b/>
      <w:bCs/>
      <w:sz w:val="12"/>
      <w:szCs w:val="12"/>
      <w:shd w:val="clear" w:color="auto" w:fill="FFFFFF"/>
      <w:lang w:bidi="ar-SA"/>
    </w:rPr>
  </w:style>
  <w:style w:type="character" w:customStyle="1" w:styleId="2415">
    <w:name w:val="Основной текст (24)15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  <w:rsid w:val="00E16FB5"/>
  </w:style>
  <w:style w:type="character" w:customStyle="1" w:styleId="10FranklinGothicMedium">
    <w:name w:val="Основной текст (10) + Franklin Gothic Medium"/>
    <w:aliases w:val="Не полужирный"/>
    <w:rsid w:val="00E16FB5"/>
    <w:rPr>
      <w:rFonts w:ascii="Franklin Gothic Medium" w:hAnsi="Franklin Gothic Medium" w:cs="Franklin Gothic Medium" w:hint="default"/>
      <w:b/>
      <w:bCs/>
      <w:noProof/>
      <w:sz w:val="8"/>
      <w:szCs w:val="8"/>
      <w:shd w:val="clear" w:color="auto" w:fill="FFFFFF"/>
      <w:lang w:bidi="ar-SA"/>
    </w:rPr>
  </w:style>
  <w:style w:type="character" w:customStyle="1" w:styleId="FontStyle25">
    <w:name w:val="Font Style25"/>
    <w:rsid w:val="00E16F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E16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E16FB5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E16FB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5">
    <w:name w:val="Font Style35"/>
    <w:rsid w:val="00E16F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rsid w:val="00E16FB5"/>
    <w:rPr>
      <w:rFonts w:ascii="Times New Roman" w:hAnsi="Times New Roman" w:cs="Times New Roman" w:hint="default"/>
      <w:sz w:val="8"/>
      <w:szCs w:val="8"/>
    </w:rPr>
  </w:style>
  <w:style w:type="character" w:customStyle="1" w:styleId="paragraph">
    <w:name w:val="paragraph"/>
    <w:rsid w:val="00E16FB5"/>
    <w:rPr>
      <w:rFonts w:ascii="Times New Roman" w:hAnsi="Times New Roman" w:cs="Times New Roman" w:hint="default"/>
    </w:rPr>
  </w:style>
  <w:style w:type="character" w:customStyle="1" w:styleId="affffffff">
    <w:name w:val="Основной шрифт"/>
    <w:rsid w:val="00E16FB5"/>
  </w:style>
  <w:style w:type="character" w:customStyle="1" w:styleId="HTMLMarkup">
    <w:name w:val="HTML Markup"/>
    <w:rsid w:val="00E16FB5"/>
    <w:rPr>
      <w:vanish/>
      <w:webHidden w:val="0"/>
      <w:color w:val="FF0000"/>
      <w:specVanish w:val="0"/>
    </w:rPr>
  </w:style>
  <w:style w:type="character" w:customStyle="1" w:styleId="text">
    <w:name w:val="text"/>
    <w:rsid w:val="00E16FB5"/>
  </w:style>
  <w:style w:type="character" w:customStyle="1" w:styleId="220">
    <w:name w:val="Знак Знак22"/>
    <w:locked/>
    <w:rsid w:val="00E16FB5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214">
    <w:name w:val="Знак Знак21"/>
    <w:locked/>
    <w:rsid w:val="00E16FB5"/>
    <w:rPr>
      <w:sz w:val="28"/>
      <w:lang w:val="ru-RU" w:eastAsia="ru-RU" w:bidi="ar-SA"/>
    </w:rPr>
  </w:style>
  <w:style w:type="character" w:customStyle="1" w:styleId="202">
    <w:name w:val="Знак Знак20"/>
    <w:locked/>
    <w:rsid w:val="00E16FB5"/>
    <w:rPr>
      <w:rFonts w:ascii="Calibri" w:hAnsi="Calibri" w:cs="Calibri" w:hint="default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E16FB5"/>
    <w:rPr>
      <w:sz w:val="24"/>
      <w:lang w:val="ru-RU" w:eastAsia="ru-RU" w:bidi="ar-SA"/>
    </w:rPr>
  </w:style>
  <w:style w:type="character" w:customStyle="1" w:styleId="182">
    <w:name w:val="Знак Знак18"/>
    <w:locked/>
    <w:rsid w:val="00E16FB5"/>
    <w:rPr>
      <w:sz w:val="24"/>
      <w:lang w:val="ru-RU" w:eastAsia="ru-RU" w:bidi="ar-SA"/>
    </w:rPr>
  </w:style>
  <w:style w:type="character" w:customStyle="1" w:styleId="170">
    <w:name w:val="Знак Знак17"/>
    <w:locked/>
    <w:rsid w:val="00E16FB5"/>
    <w:rPr>
      <w:sz w:val="24"/>
      <w:lang w:val="ru-RU" w:eastAsia="ru-RU" w:bidi="ar-SA"/>
    </w:rPr>
  </w:style>
  <w:style w:type="character" w:customStyle="1" w:styleId="160">
    <w:name w:val="Знак Знак16"/>
    <w:locked/>
    <w:rsid w:val="00E16FB5"/>
    <w:rPr>
      <w:sz w:val="24"/>
      <w:lang w:val="ru-RU" w:eastAsia="ru-RU" w:bidi="ar-SA"/>
    </w:rPr>
  </w:style>
  <w:style w:type="character" w:customStyle="1" w:styleId="150">
    <w:name w:val="Знак Знак15"/>
    <w:locked/>
    <w:rsid w:val="00E16FB5"/>
    <w:rPr>
      <w:b/>
      <w:bCs w:val="0"/>
      <w:sz w:val="24"/>
      <w:lang w:val="ru-RU" w:eastAsia="ru-RU" w:bidi="ar-SA"/>
    </w:rPr>
  </w:style>
  <w:style w:type="character" w:customStyle="1" w:styleId="140">
    <w:name w:val="Знак Знак14"/>
    <w:locked/>
    <w:rsid w:val="00E16FB5"/>
    <w:rPr>
      <w:sz w:val="24"/>
      <w:lang w:val="ru-RU" w:eastAsia="ru-RU" w:bidi="ar-SA"/>
    </w:rPr>
  </w:style>
  <w:style w:type="character" w:customStyle="1" w:styleId="132">
    <w:name w:val="Знак Знак13"/>
    <w:locked/>
    <w:rsid w:val="00E16FB5"/>
    <w:rPr>
      <w:sz w:val="28"/>
      <w:lang w:val="ru-RU" w:eastAsia="ru-RU" w:bidi="ar-SA"/>
    </w:rPr>
  </w:style>
  <w:style w:type="character" w:customStyle="1" w:styleId="113">
    <w:name w:val="Знак Знак11"/>
    <w:locked/>
    <w:rsid w:val="00E16FB5"/>
    <w:rPr>
      <w:lang w:val="ru-RU" w:eastAsia="ru-RU" w:bidi="ar-SA"/>
    </w:rPr>
  </w:style>
  <w:style w:type="character" w:customStyle="1" w:styleId="103">
    <w:name w:val="Знак Знак10"/>
    <w:locked/>
    <w:rsid w:val="00E16FB5"/>
    <w:rPr>
      <w:lang w:val="ru-RU" w:eastAsia="ru-RU" w:bidi="ar-SA"/>
    </w:rPr>
  </w:style>
  <w:style w:type="character" w:customStyle="1" w:styleId="37">
    <w:name w:val="Знак Знак3"/>
    <w:locked/>
    <w:rsid w:val="00E16FB5"/>
    <w:rPr>
      <w:rFonts w:ascii="Courier New" w:hAnsi="Courier New" w:cs="Courier New" w:hint="default"/>
      <w:lang w:val="ru-RU" w:eastAsia="ru-RU" w:bidi="ar-SA"/>
    </w:rPr>
  </w:style>
  <w:style w:type="character" w:customStyle="1" w:styleId="63">
    <w:name w:val="Знак Знак6"/>
    <w:locked/>
    <w:rsid w:val="00E16FB5"/>
    <w:rPr>
      <w:rFonts w:ascii="Cambria" w:eastAsia="Calibri" w:hAnsi="Cambria" w:cs="Cambria" w:hint="default"/>
      <w:sz w:val="24"/>
      <w:szCs w:val="24"/>
      <w:lang w:val="ru-RU" w:eastAsia="en-US" w:bidi="ar-SA"/>
    </w:rPr>
  </w:style>
  <w:style w:type="character" w:customStyle="1" w:styleId="2d">
    <w:name w:val="Знак Знак2"/>
    <w:locked/>
    <w:rsid w:val="00E16FB5"/>
    <w:rPr>
      <w:b/>
      <w:bCs w:val="0"/>
      <w:snapToGrid/>
      <w:sz w:val="28"/>
      <w:lang w:val="ru-RU" w:eastAsia="ru-RU" w:bidi="ar-SA"/>
    </w:rPr>
  </w:style>
  <w:style w:type="character" w:customStyle="1" w:styleId="1f1">
    <w:name w:val="Знак Знак1"/>
    <w:locked/>
    <w:rsid w:val="00E16FB5"/>
    <w:rPr>
      <w:b/>
      <w:bCs w:val="0"/>
      <w:caps/>
      <w:snapToGrid/>
      <w:sz w:val="24"/>
      <w:lang w:val="ru-RU" w:eastAsia="ru-RU" w:bidi="ar-SA"/>
    </w:rPr>
  </w:style>
  <w:style w:type="character" w:customStyle="1" w:styleId="83">
    <w:name w:val="Знак Знак8"/>
    <w:locked/>
    <w:rsid w:val="00E16FB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E16FB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E16FB5"/>
    <w:rPr>
      <w:rFonts w:ascii="Cambria" w:eastAsia="Calibri" w:hAnsi="Cambria" w:cs="Cambria" w:hint="default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E16FB5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16FB5"/>
    <w:rPr>
      <w:rFonts w:ascii="Cambria" w:hAnsi="Cambria" w:cs="Times New Roman" w:hint="default"/>
      <w:sz w:val="24"/>
      <w:szCs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16FB5"/>
    <w:rPr>
      <w:rFonts w:ascii="Times New Roman CYR" w:hAnsi="Times New Roman CYR" w:cs="Times New Roman CYR" w:hint="default"/>
      <w:b/>
      <w:bCs w:val="0"/>
      <w:i/>
      <w:iCs w:val="0"/>
      <w:sz w:val="28"/>
      <w:lang w:eastAsia="en-US"/>
    </w:rPr>
  </w:style>
  <w:style w:type="character" w:customStyle="1" w:styleId="apple-converted-space">
    <w:name w:val="apple-converted-space"/>
    <w:rsid w:val="00E16FB5"/>
  </w:style>
  <w:style w:type="character" w:customStyle="1" w:styleId="sub">
    <w:name w:val="sub"/>
    <w:rsid w:val="00E16FB5"/>
  </w:style>
  <w:style w:type="table" w:styleId="affffffff0">
    <w:name w:val="Table Grid"/>
    <w:basedOn w:val="a1"/>
    <w:rsid w:val="00E1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716064"/>
    <w:rPr>
      <w:rFonts w:ascii="Consolas" w:hAnsi="Consolas" w:cs="Consolas"/>
    </w:rPr>
  </w:style>
  <w:style w:type="character" w:customStyle="1" w:styleId="1f2">
    <w:name w:val="Текст примечания Знак1"/>
    <w:basedOn w:val="a0"/>
    <w:rsid w:val="00716064"/>
  </w:style>
  <w:style w:type="character" w:customStyle="1" w:styleId="1f3">
    <w:name w:val="Текст концевой сноски Знак1"/>
    <w:basedOn w:val="a0"/>
    <w:rsid w:val="00716064"/>
  </w:style>
  <w:style w:type="character" w:customStyle="1" w:styleId="1f4">
    <w:name w:val="Основной текст Знак1"/>
    <w:basedOn w:val="a0"/>
    <w:uiPriority w:val="99"/>
    <w:rsid w:val="00716064"/>
    <w:rPr>
      <w:sz w:val="28"/>
    </w:rPr>
  </w:style>
  <w:style w:type="character" w:customStyle="1" w:styleId="1f5">
    <w:name w:val="Красная строка Знак1"/>
    <w:basedOn w:val="1f4"/>
    <w:rsid w:val="00716064"/>
    <w:rPr>
      <w:sz w:val="28"/>
    </w:rPr>
  </w:style>
  <w:style w:type="character" w:customStyle="1" w:styleId="215">
    <w:name w:val="Основной текст 2 Знак1"/>
    <w:basedOn w:val="a0"/>
    <w:rsid w:val="00716064"/>
  </w:style>
  <w:style w:type="character" w:customStyle="1" w:styleId="311">
    <w:name w:val="Основной текст 3 Знак1"/>
    <w:basedOn w:val="a0"/>
    <w:rsid w:val="00716064"/>
    <w:rPr>
      <w:sz w:val="16"/>
      <w:szCs w:val="16"/>
    </w:rPr>
  </w:style>
  <w:style w:type="character" w:customStyle="1" w:styleId="216">
    <w:name w:val="Основной текст с отступом 2 Знак1"/>
    <w:basedOn w:val="a0"/>
    <w:rsid w:val="00716064"/>
  </w:style>
  <w:style w:type="character" w:customStyle="1" w:styleId="312">
    <w:name w:val="Основной текст с отступом 3 Знак1"/>
    <w:basedOn w:val="a0"/>
    <w:rsid w:val="00716064"/>
    <w:rPr>
      <w:sz w:val="16"/>
      <w:szCs w:val="16"/>
    </w:rPr>
  </w:style>
  <w:style w:type="character" w:customStyle="1" w:styleId="1f6">
    <w:name w:val="Схема документа Знак1"/>
    <w:basedOn w:val="a0"/>
    <w:rsid w:val="00716064"/>
    <w:rPr>
      <w:rFonts w:ascii="Tahoma" w:hAnsi="Tahoma" w:cs="Tahoma"/>
      <w:sz w:val="16"/>
      <w:szCs w:val="16"/>
    </w:rPr>
  </w:style>
  <w:style w:type="character" w:customStyle="1" w:styleId="1f7">
    <w:name w:val="Текст Знак1"/>
    <w:basedOn w:val="a0"/>
    <w:rsid w:val="00716064"/>
    <w:rPr>
      <w:rFonts w:ascii="Consolas" w:hAnsi="Consolas" w:cs="Consolas"/>
      <w:sz w:val="21"/>
      <w:szCs w:val="21"/>
    </w:rPr>
  </w:style>
  <w:style w:type="character" w:customStyle="1" w:styleId="1f8">
    <w:name w:val="Тема примечания Знак1"/>
    <w:basedOn w:val="1f2"/>
    <w:rsid w:val="0071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0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3"/>
    <w:uiPriority w:val="99"/>
    <w:rsid w:val="006B7A21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6B7A2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Абзац списка для документ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Абзац списка для документа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ink w:val="29"/>
    <w:locked/>
    <w:rsid w:val="006B7A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E16FB5"/>
    <w:rPr>
      <w:color w:val="auto"/>
      <w:u w:val="single"/>
    </w:rPr>
  </w:style>
  <w:style w:type="character" w:styleId="afff2">
    <w:name w:val="FollowedHyperlink"/>
    <w:uiPriority w:val="99"/>
    <w:unhideWhenUsed/>
    <w:rsid w:val="00E16FB5"/>
    <w:rPr>
      <w:color w:val="800080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E16F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3">
    <w:name w:val="Strong"/>
    <w:qFormat/>
    <w:rsid w:val="00E16FB5"/>
    <w:rPr>
      <w:b/>
      <w:bCs w:val="0"/>
    </w:rPr>
  </w:style>
  <w:style w:type="paragraph" w:styleId="afff4">
    <w:name w:val="Normal (Web)"/>
    <w:basedOn w:val="a"/>
    <w:uiPriority w:val="99"/>
    <w:unhideWhenUsed/>
    <w:rsid w:val="00E16FB5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99"/>
    <w:unhideWhenUsed/>
    <w:rsid w:val="00E16FB5"/>
    <w:rPr>
      <w:sz w:val="24"/>
      <w:szCs w:val="24"/>
    </w:rPr>
  </w:style>
  <w:style w:type="paragraph" w:styleId="2a">
    <w:name w:val="toc 2"/>
    <w:basedOn w:val="a"/>
    <w:next w:val="a"/>
    <w:autoRedefine/>
    <w:uiPriority w:val="99"/>
    <w:unhideWhenUsed/>
    <w:rsid w:val="00E16FB5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unhideWhenUsed/>
    <w:rsid w:val="00E16FB5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unhideWhenUsed/>
    <w:rsid w:val="00E16FB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unhideWhenUsed/>
    <w:rsid w:val="00E16FB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unhideWhenUsed/>
    <w:rsid w:val="00E16FB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unhideWhenUsed/>
    <w:rsid w:val="00E16FB5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unhideWhenUsed/>
    <w:rsid w:val="00E16FB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unhideWhenUsed/>
    <w:rsid w:val="00E16FB5"/>
    <w:pPr>
      <w:ind w:left="1920"/>
    </w:pPr>
    <w:rPr>
      <w:sz w:val="24"/>
      <w:szCs w:val="24"/>
    </w:rPr>
  </w:style>
  <w:style w:type="paragraph" w:styleId="afff5">
    <w:name w:val="caption"/>
    <w:basedOn w:val="a"/>
    <w:next w:val="a3"/>
    <w:uiPriority w:val="99"/>
    <w:semiHidden/>
    <w:unhideWhenUsed/>
    <w:qFormat/>
    <w:rsid w:val="00E16FB5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styleId="afff6">
    <w:name w:val="List"/>
    <w:basedOn w:val="a"/>
    <w:uiPriority w:val="99"/>
    <w:unhideWhenUsed/>
    <w:rsid w:val="00E16FB5"/>
    <w:pPr>
      <w:ind w:left="283" w:hanging="283"/>
    </w:pPr>
    <w:rPr>
      <w:rFonts w:eastAsia="Calibri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16FB5"/>
    <w:pPr>
      <w:numPr>
        <w:numId w:val="3"/>
      </w:numPr>
      <w:tabs>
        <w:tab w:val="clear" w:pos="643"/>
      </w:tabs>
      <w:snapToGrid w:val="0"/>
      <w:ind w:left="566" w:firstLine="285"/>
      <w:jc w:val="both"/>
    </w:pPr>
  </w:style>
  <w:style w:type="character" w:customStyle="1" w:styleId="15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99"/>
    <w:rsid w:val="00E16F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7">
    <w:name w:val="Revision"/>
    <w:uiPriority w:val="99"/>
    <w:semiHidden/>
    <w:rsid w:val="00E16FB5"/>
  </w:style>
  <w:style w:type="paragraph" w:customStyle="1" w:styleId="afff8">
    <w:name w:val="Внимание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криминал!!"/>
    <w:basedOn w:val="afff8"/>
    <w:next w:val="a"/>
    <w:uiPriority w:val="99"/>
    <w:rsid w:val="00E16FB5"/>
  </w:style>
  <w:style w:type="paragraph" w:customStyle="1" w:styleId="afffa">
    <w:name w:val="Внимание: недобросовестность!"/>
    <w:basedOn w:val="afff8"/>
    <w:next w:val="a"/>
    <w:uiPriority w:val="99"/>
    <w:rsid w:val="00E16FB5"/>
  </w:style>
  <w:style w:type="paragraph" w:customStyle="1" w:styleId="afffb">
    <w:name w:val="Основное меню (преемственное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c">
    <w:name w:val="Заголовок"/>
    <w:basedOn w:val="afffb"/>
    <w:next w:val="a"/>
    <w:uiPriority w:val="99"/>
    <w:rsid w:val="00E16FB5"/>
    <w:pPr>
      <w:shd w:val="clear" w:color="auto" w:fill="E2E2E2"/>
    </w:pPr>
    <w:rPr>
      <w:rFonts w:ascii="Arial" w:hAnsi="Arial" w:cs="Times New Roman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E16F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">
    <w:name w:val="Заголовок приложения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fff1">
    <w:name w:val="Заголовок статьи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f2">
    <w:name w:val="Заголовок ЭР (ле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3">
    <w:name w:val="Заголовок ЭР (правое окно)"/>
    <w:basedOn w:val="affff2"/>
    <w:next w:val="a"/>
    <w:uiPriority w:val="99"/>
    <w:rsid w:val="00E16F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E16F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ff6">
    <w:name w:val="Информация об изменениях"/>
    <w:basedOn w:val="affff5"/>
    <w:next w:val="a"/>
    <w:uiPriority w:val="99"/>
    <w:rsid w:val="00E16F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8">
    <w:name w:val="Комментарий"/>
    <w:basedOn w:val="affff7"/>
    <w:next w:val="a"/>
    <w:uiPriority w:val="99"/>
    <w:rsid w:val="00E16F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E16FB5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b">
    <w:name w:val="Колонтитул (левый)"/>
    <w:basedOn w:val="affffa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d">
    <w:name w:val="Колонтитул (правый)"/>
    <w:basedOn w:val="affffc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E16FB5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E16FB5"/>
  </w:style>
  <w:style w:type="paragraph" w:customStyle="1" w:styleId="afffff0">
    <w:name w:val="Моноширинный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1">
    <w:name w:val="Необходимые документы"/>
    <w:basedOn w:val="afff8"/>
    <w:next w:val="a"/>
    <w:uiPriority w:val="99"/>
    <w:rsid w:val="00E16FB5"/>
  </w:style>
  <w:style w:type="paragraph" w:customStyle="1" w:styleId="afffff2">
    <w:name w:val="Нормальный (таблица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3">
    <w:name w:val="Объек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4">
    <w:name w:val="Таблицы (моноширинный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Оглавление"/>
    <w:basedOn w:val="afffff4"/>
    <w:next w:val="a"/>
    <w:uiPriority w:val="99"/>
    <w:rsid w:val="00E16FB5"/>
  </w:style>
  <w:style w:type="paragraph" w:customStyle="1" w:styleId="afffff6">
    <w:name w:val="Переменная часть"/>
    <w:basedOn w:val="afffb"/>
    <w:next w:val="a"/>
    <w:uiPriority w:val="99"/>
    <w:rsid w:val="00E16FB5"/>
    <w:rPr>
      <w:rFonts w:ascii="Arial" w:hAnsi="Arial" w:cs="Times New Roman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E16F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8">
    <w:name w:val="Подзаголовок для информации об изменениях"/>
    <w:basedOn w:val="affff5"/>
    <w:next w:val="a"/>
    <w:uiPriority w:val="99"/>
    <w:rsid w:val="00E16FB5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a">
    <w:name w:val="Постоянная часть"/>
    <w:basedOn w:val="afffb"/>
    <w:next w:val="a"/>
    <w:uiPriority w:val="99"/>
    <w:rsid w:val="00E16FB5"/>
    <w:rPr>
      <w:rFonts w:ascii="Arial" w:hAnsi="Arial" w:cs="Times New Roman"/>
      <w:sz w:val="22"/>
      <w:szCs w:val="22"/>
    </w:rPr>
  </w:style>
  <w:style w:type="paragraph" w:customStyle="1" w:styleId="afffffb">
    <w:name w:val="Прижатый влево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c">
    <w:name w:val="Пример."/>
    <w:basedOn w:val="afff8"/>
    <w:next w:val="a"/>
    <w:uiPriority w:val="99"/>
    <w:rsid w:val="00E16FB5"/>
  </w:style>
  <w:style w:type="paragraph" w:customStyle="1" w:styleId="afffffd">
    <w:name w:val="Примечание."/>
    <w:basedOn w:val="afff8"/>
    <w:next w:val="a"/>
    <w:uiPriority w:val="99"/>
    <w:rsid w:val="00E16FB5"/>
  </w:style>
  <w:style w:type="paragraph" w:customStyle="1" w:styleId="afffffe">
    <w:name w:val="Словарная статья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f">
    <w:name w:val="Ссылка на официальную публикацию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f0">
    <w:name w:val="Текст в таблице"/>
    <w:basedOn w:val="afffff2"/>
    <w:next w:val="a"/>
    <w:uiPriority w:val="99"/>
    <w:rsid w:val="00E16FB5"/>
    <w:pPr>
      <w:ind w:firstLine="500"/>
    </w:pPr>
  </w:style>
  <w:style w:type="paragraph" w:customStyle="1" w:styleId="affffff1">
    <w:name w:val="Текст ЭР (см. также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f2">
    <w:name w:val="Технический комментарий"/>
    <w:basedOn w:val="a"/>
    <w:next w:val="a"/>
    <w:uiPriority w:val="99"/>
    <w:rsid w:val="00E16F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  <w:sz w:val="24"/>
      <w:szCs w:val="24"/>
    </w:rPr>
  </w:style>
  <w:style w:type="paragraph" w:customStyle="1" w:styleId="affffff3">
    <w:name w:val="Формула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ff4">
    <w:name w:val="Центрированный (таблица)"/>
    <w:basedOn w:val="afffff2"/>
    <w:next w:val="a"/>
    <w:uiPriority w:val="99"/>
    <w:rsid w:val="00E16F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E16F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2">
    <w:name w:val="Подпись к картинке (5)"/>
    <w:link w:val="510"/>
    <w:locked/>
    <w:rsid w:val="00E16FB5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E16FB5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uiPriority w:val="99"/>
    <w:rsid w:val="00E16FB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3">
    <w:name w:val="Сноска (5)"/>
    <w:link w:val="511"/>
    <w:locked/>
    <w:rsid w:val="00E16FB5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3"/>
    <w:rsid w:val="00E16FB5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character" w:customStyle="1" w:styleId="240">
    <w:name w:val="Основной текст (24)"/>
    <w:link w:val="24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E16FB5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character" w:customStyle="1" w:styleId="211">
    <w:name w:val="Основной текст (21)"/>
    <w:link w:val="2110"/>
    <w:locked/>
    <w:rsid w:val="00E16FB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16FB5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character" w:customStyle="1" w:styleId="200">
    <w:name w:val="Основной текст (20)"/>
    <w:link w:val="201"/>
    <w:locked/>
    <w:rsid w:val="00E16FB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16FB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6FB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16FB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ff5">
    <w:name w:val="Знак Знак Знак Знак Знак Знак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E16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2">
    <w:name w:val="Основной текст 21"/>
    <w:basedOn w:val="a"/>
    <w:uiPriority w:val="99"/>
    <w:rsid w:val="00E16FB5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E16FB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6">
    <w:name w:val="Абзац списка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f6">
    <w:name w:val="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a"/>
    <w:uiPriority w:val="99"/>
    <w:rsid w:val="00E16FB5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16FB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E16FB5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16F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7">
    <w:name w:val="Знак1"/>
    <w:basedOn w:val="a"/>
    <w:uiPriority w:val="99"/>
    <w:rsid w:val="00E16FB5"/>
    <w:rPr>
      <w:rFonts w:ascii="Verdana" w:eastAsia="Calibri" w:hAnsi="Verdana" w:cs="Verdana"/>
      <w:lang w:val="en-US" w:eastAsia="en-US"/>
    </w:rPr>
  </w:style>
  <w:style w:type="paragraph" w:customStyle="1" w:styleId="18">
    <w:name w:val="Стиль1"/>
    <w:basedOn w:val="a"/>
    <w:uiPriority w:val="99"/>
    <w:rsid w:val="00E16FB5"/>
    <w:pPr>
      <w:jc w:val="both"/>
    </w:pPr>
    <w:rPr>
      <w:sz w:val="22"/>
      <w:szCs w:val="22"/>
      <w:lang w:val="en-AU" w:eastAsia="en-US"/>
    </w:rPr>
  </w:style>
  <w:style w:type="paragraph" w:customStyle="1" w:styleId="2b">
    <w:name w:val="Стиль2"/>
    <w:basedOn w:val="18"/>
    <w:uiPriority w:val="99"/>
    <w:rsid w:val="00E16FB5"/>
    <w:pPr>
      <w:jc w:val="right"/>
    </w:pPr>
    <w:rPr>
      <w:sz w:val="26"/>
      <w:szCs w:val="26"/>
    </w:rPr>
  </w:style>
  <w:style w:type="character" w:customStyle="1" w:styleId="111">
    <w:name w:val="Основной текст (11)"/>
    <w:link w:val="1110"/>
    <w:locked/>
    <w:rsid w:val="00E16FB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6FB5"/>
    <w:pPr>
      <w:shd w:val="clear" w:color="auto" w:fill="FFFFFF"/>
      <w:spacing w:before="480" w:after="2400" w:line="413" w:lineRule="exact"/>
    </w:pPr>
    <w:rPr>
      <w:sz w:val="18"/>
      <w:szCs w:val="18"/>
    </w:rPr>
  </w:style>
  <w:style w:type="character" w:customStyle="1" w:styleId="19">
    <w:name w:val="Основной текст (19)"/>
    <w:link w:val="191"/>
    <w:locked/>
    <w:rsid w:val="00E16FB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16FB5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character" w:customStyle="1" w:styleId="62">
    <w:name w:val="Подпись к картинке (6)"/>
    <w:link w:val="610"/>
    <w:locked/>
    <w:rsid w:val="00E16FB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E16FB5"/>
    <w:pPr>
      <w:shd w:val="clear" w:color="auto" w:fill="FFFFFF"/>
      <w:spacing w:line="240" w:lineRule="atLeast"/>
    </w:pPr>
    <w:rPr>
      <w:b/>
      <w:bCs/>
      <w:sz w:val="12"/>
      <w:szCs w:val="12"/>
    </w:rPr>
  </w:style>
  <w:style w:type="character" w:customStyle="1" w:styleId="affffff7">
    <w:name w:val="Колонтитул"/>
    <w:link w:val="1a"/>
    <w:locked/>
    <w:rsid w:val="00E16FB5"/>
    <w:rPr>
      <w:shd w:val="clear" w:color="auto" w:fill="FFFFFF"/>
    </w:rPr>
  </w:style>
  <w:style w:type="paragraph" w:customStyle="1" w:styleId="1a">
    <w:name w:val="Колонтитул1"/>
    <w:basedOn w:val="a"/>
    <w:link w:val="affffff7"/>
    <w:rsid w:val="00E16FB5"/>
    <w:pPr>
      <w:shd w:val="clear" w:color="auto" w:fill="FFFFFF"/>
    </w:pPr>
  </w:style>
  <w:style w:type="character" w:customStyle="1" w:styleId="42">
    <w:name w:val="Подпись к картинке (4)"/>
    <w:link w:val="410"/>
    <w:locked/>
    <w:rsid w:val="00E16FB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E16FB5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43">
    <w:name w:val="Заголовок №4"/>
    <w:link w:val="411"/>
    <w:locked/>
    <w:rsid w:val="00E16FB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E16FB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character" w:customStyle="1" w:styleId="54">
    <w:name w:val="Заголовок №5"/>
    <w:link w:val="512"/>
    <w:locked/>
    <w:rsid w:val="00E16FB5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E16FB5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character" w:customStyle="1" w:styleId="38">
    <w:name w:val="Основной текст (38)"/>
    <w:link w:val="381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16FB5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character" w:customStyle="1" w:styleId="92">
    <w:name w:val="Подпись к картинке (9)"/>
    <w:link w:val="910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E16FB5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100">
    <w:name w:val="Подпись к картинке (10)"/>
    <w:link w:val="10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16FB5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character" w:customStyle="1" w:styleId="44">
    <w:name w:val="Подпись к таблице (4)"/>
    <w:link w:val="412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E16FB5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130">
    <w:name w:val="Основной текст (13)"/>
    <w:link w:val="131"/>
    <w:locked/>
    <w:rsid w:val="00E16FB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39">
    <w:name w:val="Основной текст (39)"/>
    <w:link w:val="39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16FB5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character" w:customStyle="1" w:styleId="affffff8">
    <w:name w:val="Сноска"/>
    <w:link w:val="1b"/>
    <w:locked/>
    <w:rsid w:val="00E16FB5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ffff8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affffff9">
    <w:name w:val="Подпись к таблице"/>
    <w:link w:val="1c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1c">
    <w:name w:val="Подпись к таблице1"/>
    <w:basedOn w:val="a"/>
    <w:link w:val="affffff9"/>
    <w:rsid w:val="00E16FB5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character" w:customStyle="1" w:styleId="72">
    <w:name w:val="Подпись к таблице (7)"/>
    <w:link w:val="710"/>
    <w:locked/>
    <w:rsid w:val="00E16FB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E16FB5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character" w:customStyle="1" w:styleId="55">
    <w:name w:val="Основной текст (5)"/>
    <w:link w:val="513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E16FB5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character" w:customStyle="1" w:styleId="180">
    <w:name w:val="Основной текст (18)"/>
    <w:link w:val="18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16FB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character" w:customStyle="1" w:styleId="420">
    <w:name w:val="Основной текст (42)"/>
    <w:link w:val="421"/>
    <w:locked/>
    <w:rsid w:val="00E16FB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16FB5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character" w:customStyle="1" w:styleId="430">
    <w:name w:val="Основной текст (43)"/>
    <w:link w:val="431"/>
    <w:locked/>
    <w:rsid w:val="00E16FB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16FB5"/>
    <w:pPr>
      <w:shd w:val="clear" w:color="auto" w:fill="FFFFFF"/>
      <w:spacing w:line="240" w:lineRule="atLeast"/>
      <w:jc w:val="right"/>
    </w:pPr>
    <w:rPr>
      <w:sz w:val="16"/>
      <w:szCs w:val="16"/>
    </w:rPr>
  </w:style>
  <w:style w:type="character" w:customStyle="1" w:styleId="120">
    <w:name w:val="Основной текст (12)"/>
    <w:link w:val="121"/>
    <w:locked/>
    <w:rsid w:val="00E16FB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16FB5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character" w:customStyle="1" w:styleId="45">
    <w:name w:val="Основной текст (45)"/>
    <w:link w:val="451"/>
    <w:locked/>
    <w:rsid w:val="00E16FB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16FB5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character" w:customStyle="1" w:styleId="46">
    <w:name w:val="Основной текст (46)"/>
    <w:link w:val="461"/>
    <w:locked/>
    <w:rsid w:val="00E16FB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16FB5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fffa">
    <w:name w:val="Рассылка"/>
    <w:basedOn w:val="a"/>
    <w:uiPriority w:val="99"/>
    <w:rsid w:val="00E16FB5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E16FB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16FB5"/>
    <w:pPr>
      <w:shd w:val="clear" w:color="auto" w:fill="FFFFFF"/>
      <w:spacing w:line="240" w:lineRule="atLeast"/>
    </w:pPr>
    <w:rPr>
      <w:b/>
      <w:bCs/>
      <w:sz w:val="8"/>
      <w:szCs w:val="8"/>
    </w:rPr>
  </w:style>
  <w:style w:type="character" w:customStyle="1" w:styleId="BodyTextKeepChar">
    <w:name w:val="Body Text Keep Char"/>
    <w:link w:val="BodyTextKeep"/>
    <w:locked/>
    <w:rsid w:val="00E16FB5"/>
    <w:rPr>
      <w:spacing w:val="-5"/>
      <w:sz w:val="24"/>
      <w:lang w:eastAsia="en-US"/>
    </w:rPr>
  </w:style>
  <w:style w:type="paragraph" w:customStyle="1" w:styleId="BodyTextKeep">
    <w:name w:val="Body Text Keep"/>
    <w:basedOn w:val="a3"/>
    <w:next w:val="a3"/>
    <w:link w:val="BodyTextKeepChar"/>
    <w:rsid w:val="00E16FB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a"/>
    <w:uiPriority w:val="99"/>
    <w:rsid w:val="00E16FB5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uiPriority w:val="99"/>
    <w:rsid w:val="00E16FB5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6F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d">
    <w:name w:val="Знак Знак1 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E1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25"/>
    <w:uiPriority w:val="99"/>
    <w:rsid w:val="00E16FB5"/>
    <w:pPr>
      <w:tabs>
        <w:tab w:val="num" w:pos="1307"/>
      </w:tabs>
      <w:adjustRightInd w:val="0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e">
    <w:name w:val="1Тема"/>
    <w:basedOn w:val="a"/>
    <w:uiPriority w:val="99"/>
    <w:rsid w:val="00E16FB5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FB5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16FB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16FB5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16FB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16F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a"/>
    <w:uiPriority w:val="99"/>
    <w:rsid w:val="00E16FB5"/>
    <w:pPr>
      <w:widowControl w:val="0"/>
      <w:tabs>
        <w:tab w:val="left" w:pos="0"/>
      </w:tabs>
      <w:snapToGrid w:val="0"/>
      <w:ind w:right="283"/>
      <w:jc w:val="both"/>
    </w:pPr>
    <w:rPr>
      <w:sz w:val="28"/>
    </w:rPr>
  </w:style>
  <w:style w:type="paragraph" w:customStyle="1" w:styleId="affffffb">
    <w:name w:val="Табличный"/>
    <w:basedOn w:val="a"/>
    <w:uiPriority w:val="99"/>
    <w:rsid w:val="00E16FB5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"/>
    <w:uiPriority w:val="99"/>
    <w:rsid w:val="00E16FB5"/>
    <w:pPr>
      <w:widowControl w:val="0"/>
      <w:snapToGrid w:val="0"/>
      <w:spacing w:before="100" w:after="100"/>
      <w:ind w:left="360" w:right="360"/>
      <w:jc w:val="both"/>
    </w:pPr>
    <w:rPr>
      <w:sz w:val="24"/>
    </w:rPr>
  </w:style>
  <w:style w:type="paragraph" w:customStyle="1" w:styleId="1f">
    <w:name w:val="Знак Знак Знак1 Знак"/>
    <w:basedOn w:val="a"/>
    <w:autoRedefine/>
    <w:uiPriority w:val="99"/>
    <w:rsid w:val="00E16FB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E16FB5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E16FB5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2c"/>
    <w:locked/>
    <w:rsid w:val="00E16FB5"/>
    <w:rPr>
      <w:sz w:val="24"/>
    </w:rPr>
  </w:style>
  <w:style w:type="paragraph" w:customStyle="1" w:styleId="2c">
    <w:name w:val="Абзац списка2"/>
    <w:basedOn w:val="a"/>
    <w:link w:val="ListParagraphChar"/>
    <w:rsid w:val="00E16FB5"/>
    <w:pPr>
      <w:ind w:left="720"/>
      <w:contextualSpacing/>
    </w:pPr>
    <w:rPr>
      <w:sz w:val="24"/>
    </w:rPr>
  </w:style>
  <w:style w:type="paragraph" w:customStyle="1" w:styleId="112">
    <w:name w:val="Абзац списка1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E16FB5"/>
    <w:pPr>
      <w:ind w:left="720"/>
      <w:contextualSpacing/>
    </w:pPr>
    <w:rPr>
      <w:sz w:val="24"/>
    </w:rPr>
  </w:style>
  <w:style w:type="paragraph" w:customStyle="1" w:styleId="pj">
    <w:name w:val="pj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styleId="affffffc">
    <w:name w:val="footnote reference"/>
    <w:unhideWhenUsed/>
    <w:rsid w:val="00E16FB5"/>
    <w:rPr>
      <w:rFonts w:ascii="Times New Roman" w:hAnsi="Times New Roman" w:cs="Times New Roman" w:hint="default"/>
      <w:vertAlign w:val="superscript"/>
    </w:rPr>
  </w:style>
  <w:style w:type="character" w:styleId="affffffd">
    <w:name w:val="annotation reference"/>
    <w:unhideWhenUsed/>
    <w:rsid w:val="00E16FB5"/>
    <w:rPr>
      <w:rFonts w:ascii="Times New Roman" w:hAnsi="Times New Roman" w:cs="Times New Roman" w:hint="default"/>
      <w:sz w:val="18"/>
    </w:rPr>
  </w:style>
  <w:style w:type="character" w:customStyle="1" w:styleId="affffffe">
    <w:name w:val="Цветовое выделение"/>
    <w:rsid w:val="00E16FB5"/>
    <w:rPr>
      <w:b/>
      <w:bCs w:val="0"/>
      <w:color w:val="26282F"/>
      <w:sz w:val="26"/>
    </w:rPr>
  </w:style>
  <w:style w:type="character" w:customStyle="1" w:styleId="afffffff">
    <w:name w:val="Гипертекстовая ссылка"/>
    <w:uiPriority w:val="99"/>
    <w:rsid w:val="00E16FB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ffff0">
    <w:name w:val="Активная гипертекстовая ссылка"/>
    <w:rsid w:val="00E16FB5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ffff1">
    <w:name w:val="Выделение для Базового Поиска"/>
    <w:rsid w:val="00E16FB5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ffff2">
    <w:name w:val="Выделение для Базового Поиска (курсив)"/>
    <w:rsid w:val="00E16FB5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ffff3">
    <w:name w:val="Заголовок своего сообщения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4">
    <w:name w:val="Заголовок чужого сообщения"/>
    <w:rsid w:val="00E16FB5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ffff5">
    <w:name w:val="Найденные слова"/>
    <w:rsid w:val="00E16FB5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</w:rPr>
  </w:style>
  <w:style w:type="character" w:customStyle="1" w:styleId="afffffff6">
    <w:name w:val="Не вступил в силу"/>
    <w:rsid w:val="00E16FB5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fff7">
    <w:name w:val="Опечатки"/>
    <w:rsid w:val="00E16FB5"/>
    <w:rPr>
      <w:color w:val="FF0000"/>
      <w:sz w:val="26"/>
    </w:rPr>
  </w:style>
  <w:style w:type="character" w:customStyle="1" w:styleId="afffffff8">
    <w:name w:val="Продолжение ссылки"/>
    <w:rsid w:val="00E16FB5"/>
  </w:style>
  <w:style w:type="character" w:customStyle="1" w:styleId="afffffff9">
    <w:name w:val="Сравнение редакций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a">
    <w:name w:val="Сравнение редакций. Добавленный фрагмент"/>
    <w:rsid w:val="00E16FB5"/>
    <w:rPr>
      <w:color w:val="000000"/>
      <w:shd w:val="clear" w:color="auto" w:fill="C1D7FF"/>
    </w:rPr>
  </w:style>
  <w:style w:type="character" w:customStyle="1" w:styleId="afffffffb">
    <w:name w:val="Сравнение редакций. Удаленный фрагмент"/>
    <w:rsid w:val="00E16FB5"/>
    <w:rPr>
      <w:color w:val="000000"/>
      <w:shd w:val="clear" w:color="auto" w:fill="C4C413"/>
    </w:rPr>
  </w:style>
  <w:style w:type="character" w:customStyle="1" w:styleId="afffffffc">
    <w:name w:val="Утратил силу"/>
    <w:rsid w:val="00E16FB5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customStyle="1" w:styleId="122">
    <w:name w:val="Знак Знак12"/>
    <w:rsid w:val="00E16FB5"/>
    <w:rPr>
      <w:b/>
      <w:bCs/>
      <w:sz w:val="24"/>
      <w:szCs w:val="24"/>
      <w:lang w:val="ru-RU" w:eastAsia="ru-RU"/>
    </w:rPr>
  </w:style>
  <w:style w:type="character" w:customStyle="1" w:styleId="WW8Num6z0">
    <w:name w:val="WW8Num6z0"/>
    <w:rsid w:val="00E16FB5"/>
    <w:rPr>
      <w:rFonts w:ascii="Symbol" w:hAnsi="Symbol" w:cs="Symbol" w:hint="default"/>
      <w:sz w:val="20"/>
      <w:szCs w:val="20"/>
    </w:rPr>
  </w:style>
  <w:style w:type="character" w:customStyle="1" w:styleId="afffffffd">
    <w:name w:val="Знак Знак"/>
    <w:locked/>
    <w:rsid w:val="00E16FB5"/>
    <w:rPr>
      <w:rFonts w:ascii="Tahoma" w:hAnsi="Tahoma" w:cs="Tahoma" w:hint="default"/>
      <w:sz w:val="16"/>
      <w:szCs w:val="16"/>
      <w:lang w:val="en-AU" w:eastAsia="en-US"/>
    </w:rPr>
  </w:style>
  <w:style w:type="character" w:customStyle="1" w:styleId="afffffffe">
    <w:name w:val="Основной текст + Полужирный"/>
    <w:rsid w:val="00E16FB5"/>
    <w:rPr>
      <w:b/>
      <w:bCs/>
      <w:sz w:val="18"/>
      <w:szCs w:val="18"/>
    </w:rPr>
  </w:style>
  <w:style w:type="character" w:customStyle="1" w:styleId="Arial2">
    <w:name w:val="Колонтитул + Arial2"/>
    <w:aliases w:val="6 pt,Полужирный"/>
    <w:rsid w:val="00E16FB5"/>
    <w:rPr>
      <w:rFonts w:ascii="Arial" w:hAnsi="Arial" w:cs="Arial" w:hint="default"/>
      <w:b/>
      <w:bCs/>
      <w:sz w:val="12"/>
      <w:szCs w:val="12"/>
      <w:shd w:val="clear" w:color="auto" w:fill="FFFFFF"/>
      <w:lang w:bidi="ar-SA"/>
    </w:rPr>
  </w:style>
  <w:style w:type="character" w:customStyle="1" w:styleId="2415">
    <w:name w:val="Основной текст (24)15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  <w:rsid w:val="00E16FB5"/>
  </w:style>
  <w:style w:type="character" w:customStyle="1" w:styleId="10FranklinGothicMedium">
    <w:name w:val="Основной текст (10) + Franklin Gothic Medium"/>
    <w:aliases w:val="Не полужирный"/>
    <w:rsid w:val="00E16FB5"/>
    <w:rPr>
      <w:rFonts w:ascii="Franklin Gothic Medium" w:hAnsi="Franklin Gothic Medium" w:cs="Franklin Gothic Medium" w:hint="default"/>
      <w:b/>
      <w:bCs/>
      <w:noProof/>
      <w:sz w:val="8"/>
      <w:szCs w:val="8"/>
      <w:shd w:val="clear" w:color="auto" w:fill="FFFFFF"/>
      <w:lang w:bidi="ar-SA"/>
    </w:rPr>
  </w:style>
  <w:style w:type="character" w:customStyle="1" w:styleId="FontStyle25">
    <w:name w:val="Font Style25"/>
    <w:rsid w:val="00E16F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E16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E16FB5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E16FB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5">
    <w:name w:val="Font Style35"/>
    <w:rsid w:val="00E16F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rsid w:val="00E16FB5"/>
    <w:rPr>
      <w:rFonts w:ascii="Times New Roman" w:hAnsi="Times New Roman" w:cs="Times New Roman" w:hint="default"/>
      <w:sz w:val="8"/>
      <w:szCs w:val="8"/>
    </w:rPr>
  </w:style>
  <w:style w:type="character" w:customStyle="1" w:styleId="paragraph">
    <w:name w:val="paragraph"/>
    <w:rsid w:val="00E16FB5"/>
    <w:rPr>
      <w:rFonts w:ascii="Times New Roman" w:hAnsi="Times New Roman" w:cs="Times New Roman" w:hint="default"/>
    </w:rPr>
  </w:style>
  <w:style w:type="character" w:customStyle="1" w:styleId="affffffff">
    <w:name w:val="Основной шрифт"/>
    <w:rsid w:val="00E16FB5"/>
  </w:style>
  <w:style w:type="character" w:customStyle="1" w:styleId="HTMLMarkup">
    <w:name w:val="HTML Markup"/>
    <w:rsid w:val="00E16FB5"/>
    <w:rPr>
      <w:vanish/>
      <w:webHidden w:val="0"/>
      <w:color w:val="FF0000"/>
      <w:specVanish w:val="0"/>
    </w:rPr>
  </w:style>
  <w:style w:type="character" w:customStyle="1" w:styleId="text">
    <w:name w:val="text"/>
    <w:rsid w:val="00E16FB5"/>
  </w:style>
  <w:style w:type="character" w:customStyle="1" w:styleId="220">
    <w:name w:val="Знак Знак22"/>
    <w:locked/>
    <w:rsid w:val="00E16FB5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214">
    <w:name w:val="Знак Знак21"/>
    <w:locked/>
    <w:rsid w:val="00E16FB5"/>
    <w:rPr>
      <w:sz w:val="28"/>
      <w:lang w:val="ru-RU" w:eastAsia="ru-RU" w:bidi="ar-SA"/>
    </w:rPr>
  </w:style>
  <w:style w:type="character" w:customStyle="1" w:styleId="202">
    <w:name w:val="Знак Знак20"/>
    <w:locked/>
    <w:rsid w:val="00E16FB5"/>
    <w:rPr>
      <w:rFonts w:ascii="Calibri" w:hAnsi="Calibri" w:cs="Calibri" w:hint="default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E16FB5"/>
    <w:rPr>
      <w:sz w:val="24"/>
      <w:lang w:val="ru-RU" w:eastAsia="ru-RU" w:bidi="ar-SA"/>
    </w:rPr>
  </w:style>
  <w:style w:type="character" w:customStyle="1" w:styleId="182">
    <w:name w:val="Знак Знак18"/>
    <w:locked/>
    <w:rsid w:val="00E16FB5"/>
    <w:rPr>
      <w:sz w:val="24"/>
      <w:lang w:val="ru-RU" w:eastAsia="ru-RU" w:bidi="ar-SA"/>
    </w:rPr>
  </w:style>
  <w:style w:type="character" w:customStyle="1" w:styleId="170">
    <w:name w:val="Знак Знак17"/>
    <w:locked/>
    <w:rsid w:val="00E16FB5"/>
    <w:rPr>
      <w:sz w:val="24"/>
      <w:lang w:val="ru-RU" w:eastAsia="ru-RU" w:bidi="ar-SA"/>
    </w:rPr>
  </w:style>
  <w:style w:type="character" w:customStyle="1" w:styleId="160">
    <w:name w:val="Знак Знак16"/>
    <w:locked/>
    <w:rsid w:val="00E16FB5"/>
    <w:rPr>
      <w:sz w:val="24"/>
      <w:lang w:val="ru-RU" w:eastAsia="ru-RU" w:bidi="ar-SA"/>
    </w:rPr>
  </w:style>
  <w:style w:type="character" w:customStyle="1" w:styleId="150">
    <w:name w:val="Знак Знак15"/>
    <w:locked/>
    <w:rsid w:val="00E16FB5"/>
    <w:rPr>
      <w:b/>
      <w:bCs w:val="0"/>
      <w:sz w:val="24"/>
      <w:lang w:val="ru-RU" w:eastAsia="ru-RU" w:bidi="ar-SA"/>
    </w:rPr>
  </w:style>
  <w:style w:type="character" w:customStyle="1" w:styleId="140">
    <w:name w:val="Знак Знак14"/>
    <w:locked/>
    <w:rsid w:val="00E16FB5"/>
    <w:rPr>
      <w:sz w:val="24"/>
      <w:lang w:val="ru-RU" w:eastAsia="ru-RU" w:bidi="ar-SA"/>
    </w:rPr>
  </w:style>
  <w:style w:type="character" w:customStyle="1" w:styleId="132">
    <w:name w:val="Знак Знак13"/>
    <w:locked/>
    <w:rsid w:val="00E16FB5"/>
    <w:rPr>
      <w:sz w:val="28"/>
      <w:lang w:val="ru-RU" w:eastAsia="ru-RU" w:bidi="ar-SA"/>
    </w:rPr>
  </w:style>
  <w:style w:type="character" w:customStyle="1" w:styleId="113">
    <w:name w:val="Знак Знак11"/>
    <w:locked/>
    <w:rsid w:val="00E16FB5"/>
    <w:rPr>
      <w:lang w:val="ru-RU" w:eastAsia="ru-RU" w:bidi="ar-SA"/>
    </w:rPr>
  </w:style>
  <w:style w:type="character" w:customStyle="1" w:styleId="103">
    <w:name w:val="Знак Знак10"/>
    <w:locked/>
    <w:rsid w:val="00E16FB5"/>
    <w:rPr>
      <w:lang w:val="ru-RU" w:eastAsia="ru-RU" w:bidi="ar-SA"/>
    </w:rPr>
  </w:style>
  <w:style w:type="character" w:customStyle="1" w:styleId="37">
    <w:name w:val="Знак Знак3"/>
    <w:locked/>
    <w:rsid w:val="00E16FB5"/>
    <w:rPr>
      <w:rFonts w:ascii="Courier New" w:hAnsi="Courier New" w:cs="Courier New" w:hint="default"/>
      <w:lang w:val="ru-RU" w:eastAsia="ru-RU" w:bidi="ar-SA"/>
    </w:rPr>
  </w:style>
  <w:style w:type="character" w:customStyle="1" w:styleId="63">
    <w:name w:val="Знак Знак6"/>
    <w:locked/>
    <w:rsid w:val="00E16FB5"/>
    <w:rPr>
      <w:rFonts w:ascii="Cambria" w:eastAsia="Calibri" w:hAnsi="Cambria" w:cs="Cambria" w:hint="default"/>
      <w:sz w:val="24"/>
      <w:szCs w:val="24"/>
      <w:lang w:val="ru-RU" w:eastAsia="en-US" w:bidi="ar-SA"/>
    </w:rPr>
  </w:style>
  <w:style w:type="character" w:customStyle="1" w:styleId="2d">
    <w:name w:val="Знак Знак2"/>
    <w:locked/>
    <w:rsid w:val="00E16FB5"/>
    <w:rPr>
      <w:b/>
      <w:bCs w:val="0"/>
      <w:snapToGrid/>
      <w:sz w:val="28"/>
      <w:lang w:val="ru-RU" w:eastAsia="ru-RU" w:bidi="ar-SA"/>
    </w:rPr>
  </w:style>
  <w:style w:type="character" w:customStyle="1" w:styleId="1f1">
    <w:name w:val="Знак Знак1"/>
    <w:locked/>
    <w:rsid w:val="00E16FB5"/>
    <w:rPr>
      <w:b/>
      <w:bCs w:val="0"/>
      <w:caps/>
      <w:snapToGrid/>
      <w:sz w:val="24"/>
      <w:lang w:val="ru-RU" w:eastAsia="ru-RU" w:bidi="ar-SA"/>
    </w:rPr>
  </w:style>
  <w:style w:type="character" w:customStyle="1" w:styleId="83">
    <w:name w:val="Знак Знак8"/>
    <w:locked/>
    <w:rsid w:val="00E16FB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E16FB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E16FB5"/>
    <w:rPr>
      <w:rFonts w:ascii="Cambria" w:eastAsia="Calibri" w:hAnsi="Cambria" w:cs="Cambria" w:hint="default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E16FB5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16FB5"/>
    <w:rPr>
      <w:rFonts w:ascii="Cambria" w:hAnsi="Cambria" w:cs="Times New Roman" w:hint="default"/>
      <w:sz w:val="24"/>
      <w:szCs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16FB5"/>
    <w:rPr>
      <w:rFonts w:ascii="Times New Roman CYR" w:hAnsi="Times New Roman CYR" w:cs="Times New Roman CYR" w:hint="default"/>
      <w:b/>
      <w:bCs w:val="0"/>
      <w:i/>
      <w:iCs w:val="0"/>
      <w:sz w:val="28"/>
      <w:lang w:eastAsia="en-US"/>
    </w:rPr>
  </w:style>
  <w:style w:type="character" w:customStyle="1" w:styleId="apple-converted-space">
    <w:name w:val="apple-converted-space"/>
    <w:rsid w:val="00E16FB5"/>
  </w:style>
  <w:style w:type="character" w:customStyle="1" w:styleId="sub">
    <w:name w:val="sub"/>
    <w:rsid w:val="00E16FB5"/>
  </w:style>
  <w:style w:type="table" w:styleId="affffffff0">
    <w:name w:val="Table Grid"/>
    <w:basedOn w:val="a1"/>
    <w:rsid w:val="00E1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rsid w:val="00716064"/>
    <w:rPr>
      <w:rFonts w:ascii="Consolas" w:hAnsi="Consolas" w:cs="Consolas"/>
    </w:rPr>
  </w:style>
  <w:style w:type="character" w:customStyle="1" w:styleId="1f2">
    <w:name w:val="Текст примечания Знак1"/>
    <w:basedOn w:val="a0"/>
    <w:rsid w:val="00716064"/>
  </w:style>
  <w:style w:type="character" w:customStyle="1" w:styleId="1f3">
    <w:name w:val="Текст концевой сноски Знак1"/>
    <w:basedOn w:val="a0"/>
    <w:rsid w:val="00716064"/>
  </w:style>
  <w:style w:type="character" w:customStyle="1" w:styleId="1f4">
    <w:name w:val="Основной текст Знак1"/>
    <w:basedOn w:val="a0"/>
    <w:uiPriority w:val="99"/>
    <w:rsid w:val="00716064"/>
    <w:rPr>
      <w:sz w:val="28"/>
    </w:rPr>
  </w:style>
  <w:style w:type="character" w:customStyle="1" w:styleId="1f5">
    <w:name w:val="Красная строка Знак1"/>
    <w:basedOn w:val="1f4"/>
    <w:rsid w:val="00716064"/>
    <w:rPr>
      <w:sz w:val="28"/>
    </w:rPr>
  </w:style>
  <w:style w:type="character" w:customStyle="1" w:styleId="215">
    <w:name w:val="Основной текст 2 Знак1"/>
    <w:basedOn w:val="a0"/>
    <w:rsid w:val="00716064"/>
  </w:style>
  <w:style w:type="character" w:customStyle="1" w:styleId="311">
    <w:name w:val="Основной текст 3 Знак1"/>
    <w:basedOn w:val="a0"/>
    <w:rsid w:val="00716064"/>
    <w:rPr>
      <w:sz w:val="16"/>
      <w:szCs w:val="16"/>
    </w:rPr>
  </w:style>
  <w:style w:type="character" w:customStyle="1" w:styleId="216">
    <w:name w:val="Основной текст с отступом 2 Знак1"/>
    <w:basedOn w:val="a0"/>
    <w:rsid w:val="00716064"/>
  </w:style>
  <w:style w:type="character" w:customStyle="1" w:styleId="312">
    <w:name w:val="Основной текст с отступом 3 Знак1"/>
    <w:basedOn w:val="a0"/>
    <w:rsid w:val="00716064"/>
    <w:rPr>
      <w:sz w:val="16"/>
      <w:szCs w:val="16"/>
    </w:rPr>
  </w:style>
  <w:style w:type="character" w:customStyle="1" w:styleId="1f6">
    <w:name w:val="Схема документа Знак1"/>
    <w:basedOn w:val="a0"/>
    <w:rsid w:val="00716064"/>
    <w:rPr>
      <w:rFonts w:ascii="Tahoma" w:hAnsi="Tahoma" w:cs="Tahoma"/>
      <w:sz w:val="16"/>
      <w:szCs w:val="16"/>
    </w:rPr>
  </w:style>
  <w:style w:type="character" w:customStyle="1" w:styleId="1f7">
    <w:name w:val="Текст Знак1"/>
    <w:basedOn w:val="a0"/>
    <w:rsid w:val="00716064"/>
    <w:rPr>
      <w:rFonts w:ascii="Consolas" w:hAnsi="Consolas" w:cs="Consolas"/>
      <w:sz w:val="21"/>
      <w:szCs w:val="21"/>
    </w:rPr>
  </w:style>
  <w:style w:type="character" w:customStyle="1" w:styleId="1f8">
    <w:name w:val="Тема примечания Знак1"/>
    <w:basedOn w:val="1f2"/>
    <w:rsid w:val="00716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ICAY~1\AppData\Local\Temp\3619207-338576111-338835564.docx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318</TotalTime>
  <Pages>1</Pages>
  <Words>15594</Words>
  <Characters>88889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FIN</cp:lastModifiedBy>
  <cp:revision>278</cp:revision>
  <cp:lastPrinted>2018-11-22T11:03:00Z</cp:lastPrinted>
  <dcterms:created xsi:type="dcterms:W3CDTF">2018-11-21T07:10:00Z</dcterms:created>
  <dcterms:modified xsi:type="dcterms:W3CDTF">2019-09-13T07:00:00Z</dcterms:modified>
</cp:coreProperties>
</file>